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6090">
      <w:pPr>
        <w:keepNext/>
        <w:keepLines/>
        <w:snapToGrid w:val="0"/>
        <w:spacing w:line="640" w:lineRule="atLeast"/>
        <w:jc w:val="left"/>
        <w:outlineLvl w:val="0"/>
        <w:rPr>
          <w:rFonts w:ascii="黑体" w:eastAsia="黑体" w:hAnsi="宋体" w:hint="eastAsia"/>
          <w:snapToGrid w:val="0"/>
          <w:spacing w:val="-6"/>
          <w:kern w:val="44"/>
          <w:sz w:val="32"/>
          <w:szCs w:val="20"/>
        </w:rPr>
      </w:pPr>
      <w:bookmarkStart w:id="0" w:name="_Toc37171498"/>
      <w:r>
        <w:rPr>
          <w:rFonts w:ascii="黑体" w:eastAsia="黑体" w:hAnsi="宋体" w:hint="eastAsia"/>
          <w:snapToGrid w:val="0"/>
          <w:spacing w:val="-6"/>
          <w:kern w:val="44"/>
          <w:sz w:val="32"/>
          <w:szCs w:val="20"/>
        </w:rPr>
        <w:t>附件</w:t>
      </w:r>
    </w:p>
    <w:p w:rsidR="00000000" w:rsidRDefault="00276090">
      <w:pPr>
        <w:keepNext/>
        <w:keepLines/>
        <w:snapToGrid w:val="0"/>
        <w:spacing w:line="240" w:lineRule="exact"/>
        <w:jc w:val="left"/>
        <w:outlineLvl w:val="0"/>
        <w:rPr>
          <w:rFonts w:ascii="黑体" w:eastAsia="黑体" w:hAnsi="宋体"/>
          <w:spacing w:val="-6"/>
          <w:kern w:val="44"/>
          <w:sz w:val="32"/>
          <w:szCs w:val="20"/>
        </w:rPr>
      </w:pPr>
    </w:p>
    <w:p w:rsidR="00000000" w:rsidRDefault="00276090">
      <w:pPr>
        <w:keepNext/>
        <w:keepLines/>
        <w:snapToGrid w:val="0"/>
        <w:spacing w:line="640" w:lineRule="atLeast"/>
        <w:jc w:val="center"/>
        <w:outlineLvl w:val="0"/>
        <w:rPr>
          <w:rFonts w:ascii="方正小标宋_GBK" w:eastAsia="方正小标宋_GBK" w:hAnsi="方正书宋_GBK" w:hint="eastAsia"/>
          <w:snapToGrid w:val="0"/>
          <w:spacing w:val="-6"/>
          <w:kern w:val="44"/>
          <w:sz w:val="44"/>
          <w:szCs w:val="20"/>
        </w:rPr>
      </w:pPr>
      <w:r>
        <w:rPr>
          <w:rFonts w:ascii="方正小标宋_GBK" w:eastAsia="方正小标宋_GBK" w:hAnsi="方正书宋_GBK" w:hint="eastAsia"/>
          <w:snapToGrid w:val="0"/>
          <w:spacing w:val="-6"/>
          <w:kern w:val="44"/>
          <w:sz w:val="44"/>
          <w:szCs w:val="20"/>
        </w:rPr>
        <w:t>杭州市居住证积分管理指标体系</w:t>
      </w:r>
      <w:bookmarkEnd w:id="0"/>
    </w:p>
    <w:p w:rsidR="00000000" w:rsidRDefault="00276090">
      <w:pPr>
        <w:keepNext/>
        <w:keepLines/>
        <w:snapToGrid w:val="0"/>
        <w:spacing w:line="240" w:lineRule="exact"/>
        <w:jc w:val="center"/>
        <w:outlineLvl w:val="0"/>
        <w:rPr>
          <w:rFonts w:ascii="方正小标宋简体" w:eastAsia="方正小标宋简体" w:hAnsi="华文中宋"/>
          <w:snapToGrid w:val="0"/>
          <w:spacing w:val="-6"/>
          <w:kern w:val="44"/>
          <w:sz w:val="44"/>
          <w:szCs w:val="20"/>
        </w:rPr>
      </w:pPr>
    </w:p>
    <w:tbl>
      <w:tblPr>
        <w:tblW w:w="15507"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ayout w:type="fixed"/>
        <w:tblCellMar>
          <w:top w:w="57" w:type="dxa"/>
          <w:bottom w:w="57" w:type="dxa"/>
        </w:tblCellMar>
        <w:tblLook w:val="0000"/>
      </w:tblPr>
      <w:tblGrid>
        <w:gridCol w:w="891"/>
        <w:gridCol w:w="1198"/>
        <w:gridCol w:w="2636"/>
        <w:gridCol w:w="3348"/>
        <w:gridCol w:w="1093"/>
        <w:gridCol w:w="1789"/>
        <w:gridCol w:w="3590"/>
        <w:gridCol w:w="962"/>
      </w:tblGrid>
      <w:tr w:rsidR="00000000">
        <w:trPr>
          <w:cantSplit/>
          <w:tblHeader/>
          <w:jc w:val="center"/>
        </w:trPr>
        <w:tc>
          <w:tcPr>
            <w:tcW w:w="891" w:type="dxa"/>
            <w:tcBorders>
              <w:top w:val="single" w:sz="12" w:space="0" w:color="000000"/>
              <w:left w:val="single" w:sz="12" w:space="0" w:color="000000"/>
              <w:bottom w:val="single" w:sz="12"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00" w:lineRule="exact"/>
              <w:jc w:val="center"/>
              <w:textAlignment w:val="center"/>
              <w:rPr>
                <w:rFonts w:ascii="仿宋_GB2312" w:eastAsia="仿宋_GB2312" w:hint="eastAsia"/>
                <w:b/>
                <w:spacing w:val="-6"/>
                <w:szCs w:val="21"/>
              </w:rPr>
            </w:pPr>
            <w:r>
              <w:rPr>
                <w:rFonts w:ascii="仿宋_GB2312" w:eastAsia="仿宋_GB2312" w:hint="eastAsia"/>
                <w:b/>
                <w:spacing w:val="-6"/>
                <w:szCs w:val="21"/>
              </w:rPr>
              <w:t>类别</w:t>
            </w:r>
          </w:p>
        </w:tc>
        <w:tc>
          <w:tcPr>
            <w:tcW w:w="1198" w:type="dxa"/>
            <w:tcBorders>
              <w:top w:val="single" w:sz="12" w:space="0" w:color="000000"/>
              <w:left w:val="single" w:sz="6" w:space="0" w:color="000000"/>
              <w:bottom w:val="single" w:sz="12"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00" w:lineRule="exact"/>
              <w:jc w:val="center"/>
              <w:textAlignment w:val="center"/>
              <w:rPr>
                <w:rFonts w:ascii="仿宋_GB2312" w:eastAsia="仿宋_GB2312" w:hint="eastAsia"/>
                <w:b/>
                <w:spacing w:val="-6"/>
                <w:szCs w:val="21"/>
              </w:rPr>
            </w:pPr>
            <w:r>
              <w:rPr>
                <w:rFonts w:ascii="仿宋_GB2312" w:eastAsia="仿宋_GB2312" w:hint="eastAsia"/>
                <w:b/>
                <w:spacing w:val="-6"/>
                <w:szCs w:val="21"/>
              </w:rPr>
              <w:t>指标</w:t>
            </w:r>
          </w:p>
        </w:tc>
        <w:tc>
          <w:tcPr>
            <w:tcW w:w="2636" w:type="dxa"/>
            <w:tcBorders>
              <w:top w:val="single" w:sz="12" w:space="0" w:color="000000"/>
              <w:left w:val="single" w:sz="6" w:space="0" w:color="000000"/>
              <w:bottom w:val="single" w:sz="12"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00" w:lineRule="exact"/>
              <w:jc w:val="center"/>
              <w:textAlignment w:val="center"/>
              <w:rPr>
                <w:rFonts w:ascii="仿宋_GB2312" w:eastAsia="仿宋_GB2312" w:hint="eastAsia"/>
                <w:b/>
                <w:spacing w:val="-6"/>
                <w:szCs w:val="21"/>
              </w:rPr>
            </w:pPr>
            <w:r>
              <w:rPr>
                <w:rFonts w:ascii="仿宋_GB2312" w:eastAsia="仿宋_GB2312" w:hint="eastAsia"/>
                <w:b/>
                <w:spacing w:val="-6"/>
                <w:szCs w:val="21"/>
              </w:rPr>
              <w:t>具体指标</w:t>
            </w:r>
          </w:p>
        </w:tc>
        <w:tc>
          <w:tcPr>
            <w:tcW w:w="3348" w:type="dxa"/>
            <w:tcBorders>
              <w:top w:val="single" w:sz="12" w:space="0" w:color="000000"/>
              <w:left w:val="single" w:sz="6" w:space="0" w:color="000000"/>
              <w:bottom w:val="single" w:sz="12"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00" w:lineRule="exact"/>
              <w:jc w:val="center"/>
              <w:textAlignment w:val="center"/>
              <w:rPr>
                <w:rFonts w:ascii="仿宋_GB2312" w:eastAsia="仿宋_GB2312" w:hint="eastAsia"/>
                <w:b/>
                <w:spacing w:val="-6"/>
                <w:szCs w:val="21"/>
              </w:rPr>
            </w:pPr>
            <w:r>
              <w:rPr>
                <w:rFonts w:ascii="仿宋_GB2312" w:eastAsia="仿宋_GB2312" w:hint="eastAsia"/>
                <w:b/>
                <w:spacing w:val="-6"/>
                <w:szCs w:val="21"/>
              </w:rPr>
              <w:t>标准分值</w:t>
            </w:r>
          </w:p>
        </w:tc>
        <w:tc>
          <w:tcPr>
            <w:tcW w:w="1093" w:type="dxa"/>
            <w:tcBorders>
              <w:top w:val="single" w:sz="12" w:space="0" w:color="000000"/>
              <w:left w:val="single" w:sz="6" w:space="0" w:color="000000"/>
              <w:bottom w:val="single" w:sz="12"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00" w:lineRule="exact"/>
              <w:jc w:val="center"/>
              <w:textAlignment w:val="center"/>
              <w:rPr>
                <w:rFonts w:ascii="仿宋_GB2312" w:eastAsia="仿宋_GB2312" w:hint="eastAsia"/>
                <w:b/>
                <w:spacing w:val="-6"/>
                <w:szCs w:val="21"/>
              </w:rPr>
            </w:pPr>
            <w:r>
              <w:rPr>
                <w:rFonts w:ascii="仿宋_GB2312" w:eastAsia="仿宋_GB2312" w:hint="eastAsia"/>
                <w:b/>
                <w:spacing w:val="-6"/>
                <w:szCs w:val="21"/>
              </w:rPr>
              <w:t>最高分值</w:t>
            </w:r>
          </w:p>
        </w:tc>
        <w:tc>
          <w:tcPr>
            <w:tcW w:w="1789" w:type="dxa"/>
            <w:tcBorders>
              <w:top w:val="single" w:sz="12" w:space="0" w:color="000000"/>
              <w:left w:val="single" w:sz="6" w:space="0" w:color="000000"/>
              <w:bottom w:val="single" w:sz="12"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00" w:lineRule="exact"/>
              <w:jc w:val="center"/>
              <w:textAlignment w:val="center"/>
              <w:rPr>
                <w:rFonts w:ascii="仿宋_GB2312" w:eastAsia="仿宋_GB2312" w:hint="eastAsia"/>
                <w:b/>
                <w:spacing w:val="-6"/>
                <w:szCs w:val="21"/>
              </w:rPr>
            </w:pPr>
            <w:r>
              <w:rPr>
                <w:rFonts w:ascii="仿宋_GB2312" w:eastAsia="仿宋_GB2312" w:hint="eastAsia"/>
                <w:b/>
                <w:spacing w:val="-6"/>
                <w:szCs w:val="21"/>
              </w:rPr>
              <w:t>责任单位</w:t>
            </w:r>
          </w:p>
        </w:tc>
        <w:tc>
          <w:tcPr>
            <w:tcW w:w="4552" w:type="dxa"/>
            <w:gridSpan w:val="2"/>
            <w:tcBorders>
              <w:top w:val="single" w:sz="12" w:space="0" w:color="000000"/>
              <w:left w:val="single" w:sz="6" w:space="0" w:color="000000"/>
              <w:bottom w:val="single" w:sz="12"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00" w:lineRule="exact"/>
              <w:jc w:val="center"/>
              <w:textAlignment w:val="center"/>
              <w:rPr>
                <w:rFonts w:ascii="仿宋_GB2312" w:eastAsia="仿宋_GB2312" w:hint="eastAsia"/>
                <w:b/>
                <w:spacing w:val="-6"/>
                <w:szCs w:val="21"/>
              </w:rPr>
            </w:pPr>
            <w:r>
              <w:rPr>
                <w:rFonts w:ascii="仿宋_GB2312" w:eastAsia="仿宋_GB2312" w:hint="eastAsia"/>
                <w:b/>
                <w:spacing w:val="-6"/>
                <w:szCs w:val="21"/>
              </w:rPr>
              <w:t>备　　注</w:t>
            </w:r>
          </w:p>
        </w:tc>
      </w:tr>
      <w:tr w:rsidR="00000000">
        <w:trPr>
          <w:cantSplit/>
          <w:jc w:val="center"/>
        </w:trPr>
        <w:tc>
          <w:tcPr>
            <w:tcW w:w="891" w:type="dxa"/>
            <w:vMerge w:val="restart"/>
            <w:tcBorders>
              <w:top w:val="single" w:sz="12" w:space="0" w:color="000000"/>
              <w:left w:val="single" w:sz="12"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0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基础分</w:t>
            </w:r>
          </w:p>
        </w:tc>
        <w:tc>
          <w:tcPr>
            <w:tcW w:w="1198" w:type="dxa"/>
            <w:tcBorders>
              <w:top w:val="single" w:sz="12"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年龄状况</w:t>
            </w:r>
          </w:p>
        </w:tc>
        <w:tc>
          <w:tcPr>
            <w:tcW w:w="2636" w:type="dxa"/>
            <w:tcBorders>
              <w:top w:val="single" w:sz="12"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113979">
            <w:pPr>
              <w:overflowPunct w:val="0"/>
              <w:topLinePunct/>
              <w:adjustRightInd w:val="0"/>
              <w:snapToGrid w:val="0"/>
              <w:spacing w:line="260" w:lineRule="exact"/>
              <w:jc w:val="center"/>
              <w:textAlignment w:val="center"/>
              <w:rPr>
                <w:rFonts w:ascii="仿宋_GB2312" w:eastAsia="仿宋_GB2312" w:hAnsi="仿宋" w:hint="eastAsia"/>
                <w:spacing w:val="-7"/>
                <w:szCs w:val="21"/>
              </w:rPr>
            </w:pPr>
            <w:r>
              <w:rPr>
                <w:rFonts w:ascii="仿宋_GB2312" w:eastAsia="仿宋_GB2312" w:hAnsi="仿宋" w:hint="eastAsia"/>
                <w:spacing w:val="-7"/>
                <w:szCs w:val="21"/>
              </w:rPr>
              <w:t>56—</w:t>
            </w:r>
            <w:r w:rsidR="00276090">
              <w:rPr>
                <w:rFonts w:ascii="仿宋_GB2312" w:eastAsia="仿宋_GB2312" w:hAnsi="仿宋" w:hint="eastAsia"/>
                <w:spacing w:val="-7"/>
                <w:szCs w:val="21"/>
              </w:rPr>
              <w:t>60</w:t>
            </w:r>
            <w:r w:rsidR="00276090">
              <w:rPr>
                <w:rFonts w:ascii="仿宋_GB2312" w:eastAsia="仿宋_GB2312" w:hAnsi="仿宋" w:hint="eastAsia"/>
                <w:spacing w:val="-7"/>
                <w:szCs w:val="21"/>
              </w:rPr>
              <w:t>周岁，积</w:t>
            </w:r>
            <w:r w:rsidR="00276090">
              <w:rPr>
                <w:rFonts w:ascii="仿宋_GB2312" w:eastAsia="仿宋_GB2312" w:hAnsi="仿宋" w:hint="eastAsia"/>
                <w:spacing w:val="-7"/>
                <w:szCs w:val="21"/>
              </w:rPr>
              <w:t>5</w:t>
            </w:r>
            <w:r w:rsidR="00276090">
              <w:rPr>
                <w:rFonts w:ascii="仿宋_GB2312" w:eastAsia="仿宋_GB2312" w:hAnsi="仿宋" w:hint="eastAsia"/>
                <w:spacing w:val="-7"/>
                <w:szCs w:val="21"/>
              </w:rPr>
              <w:t>分；年龄每</w:t>
            </w:r>
            <w:r w:rsidR="00276090">
              <w:rPr>
                <w:rFonts w:ascii="仿宋_GB2312" w:eastAsia="仿宋_GB2312" w:hAnsi="仿宋" w:hint="eastAsia"/>
                <w:spacing w:val="-7"/>
                <w:szCs w:val="21"/>
              </w:rPr>
              <w:t>减少</w:t>
            </w:r>
            <w:r w:rsidR="00276090">
              <w:rPr>
                <w:rFonts w:ascii="仿宋_GB2312" w:eastAsia="仿宋_GB2312" w:hAnsi="仿宋" w:hint="eastAsia"/>
                <w:spacing w:val="-7"/>
                <w:szCs w:val="21"/>
              </w:rPr>
              <w:t>1</w:t>
            </w:r>
            <w:r w:rsidR="00276090">
              <w:rPr>
                <w:rFonts w:ascii="仿宋_GB2312" w:eastAsia="仿宋_GB2312" w:hAnsi="仿宋" w:hint="eastAsia"/>
                <w:spacing w:val="-7"/>
                <w:szCs w:val="21"/>
              </w:rPr>
              <w:t>岁，积分增加</w:t>
            </w:r>
            <w:r w:rsidR="00276090">
              <w:rPr>
                <w:rFonts w:ascii="仿宋_GB2312" w:eastAsia="仿宋_GB2312" w:hAnsi="仿宋" w:hint="eastAsia"/>
                <w:spacing w:val="-7"/>
                <w:szCs w:val="21"/>
              </w:rPr>
              <w:t>2</w:t>
            </w:r>
            <w:r w:rsidR="00276090">
              <w:rPr>
                <w:rFonts w:ascii="仿宋_GB2312" w:eastAsia="仿宋_GB2312" w:hAnsi="仿宋" w:hint="eastAsia"/>
                <w:spacing w:val="-7"/>
                <w:szCs w:val="21"/>
              </w:rPr>
              <w:t>分</w:t>
            </w:r>
          </w:p>
        </w:tc>
        <w:tc>
          <w:tcPr>
            <w:tcW w:w="3348" w:type="dxa"/>
            <w:tcBorders>
              <w:top w:val="single" w:sz="12"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p>
        </w:tc>
        <w:tc>
          <w:tcPr>
            <w:tcW w:w="1093" w:type="dxa"/>
            <w:tcBorders>
              <w:top w:val="single" w:sz="12"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p>
        </w:tc>
        <w:tc>
          <w:tcPr>
            <w:tcW w:w="1789" w:type="dxa"/>
            <w:tcBorders>
              <w:top w:val="single" w:sz="12"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市公安局</w:t>
            </w:r>
          </w:p>
        </w:tc>
        <w:tc>
          <w:tcPr>
            <w:tcW w:w="4552" w:type="dxa"/>
            <w:gridSpan w:val="2"/>
            <w:tcBorders>
              <w:top w:val="single" w:sz="12"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left"/>
              <w:textAlignment w:val="center"/>
              <w:rPr>
                <w:rFonts w:ascii="仿宋_GB2312" w:eastAsia="仿宋_GB2312" w:hAnsi="仿宋" w:hint="eastAsia"/>
                <w:spacing w:val="-6"/>
                <w:szCs w:val="21"/>
              </w:rPr>
            </w:pPr>
          </w:p>
        </w:tc>
      </w:tr>
      <w:tr w:rsidR="00000000">
        <w:trPr>
          <w:cantSplit/>
          <w:jc w:val="center"/>
        </w:trPr>
        <w:tc>
          <w:tcPr>
            <w:tcW w:w="891" w:type="dxa"/>
            <w:vMerge/>
            <w:tcBorders>
              <w:top w:val="single" w:sz="12" w:space="0" w:color="000000"/>
              <w:left w:val="single" w:sz="12" w:space="0" w:color="000000"/>
              <w:bottom w:val="single" w:sz="6" w:space="0" w:color="000000"/>
              <w:right w:val="single" w:sz="6" w:space="0" w:color="000000"/>
            </w:tcBorders>
            <w:shd w:val="clear" w:color="auto" w:fill="FFFFFF"/>
            <w:vAlign w:val="center"/>
          </w:tcPr>
          <w:p w:rsidR="00000000" w:rsidRDefault="00276090">
            <w:pPr>
              <w:snapToGrid w:val="0"/>
              <w:spacing w:line="300" w:lineRule="exact"/>
              <w:rPr>
                <w:rFonts w:ascii="仿宋_GB2312" w:eastAsia="仿宋_GB2312" w:hAnsi="等线" w:hint="eastAsia"/>
                <w:spacing w:val="-6"/>
                <w:szCs w:val="21"/>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7"/>
                <w:szCs w:val="21"/>
              </w:rPr>
            </w:pPr>
            <w:r>
              <w:rPr>
                <w:rFonts w:ascii="仿宋_GB2312" w:eastAsia="仿宋_GB2312" w:hAnsi="仿宋" w:hint="eastAsia"/>
                <w:spacing w:val="-7"/>
                <w:szCs w:val="21"/>
              </w:rPr>
              <w:t>就业及参加社保情况</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7"/>
                <w:szCs w:val="21"/>
              </w:rPr>
            </w:pPr>
            <w:r>
              <w:rPr>
                <w:rFonts w:ascii="仿宋_GB2312" w:eastAsia="仿宋_GB2312" w:hAnsi="仿宋" w:hint="eastAsia"/>
                <w:spacing w:val="-7"/>
                <w:szCs w:val="21"/>
              </w:rPr>
              <w:t>依法在本市市区参加社会保险</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7"/>
                <w:szCs w:val="21"/>
              </w:rPr>
            </w:pPr>
            <w:r>
              <w:rPr>
                <w:rFonts w:ascii="仿宋_GB2312" w:eastAsia="仿宋_GB2312" w:hAnsi="仿宋" w:hint="eastAsia"/>
                <w:spacing w:val="-7"/>
                <w:szCs w:val="21"/>
              </w:rPr>
              <w:t>0.5</w:t>
            </w:r>
            <w:r>
              <w:rPr>
                <w:rFonts w:ascii="仿宋_GB2312" w:eastAsia="仿宋_GB2312" w:hAnsi="仿宋" w:hint="eastAsia"/>
                <w:spacing w:val="-7"/>
                <w:szCs w:val="21"/>
              </w:rPr>
              <w:t>分</w:t>
            </w:r>
            <w:r>
              <w:rPr>
                <w:rFonts w:ascii="仿宋_GB2312" w:eastAsia="仿宋_GB2312" w:hAnsi="仿宋" w:hint="eastAsia"/>
                <w:spacing w:val="-7"/>
                <w:szCs w:val="21"/>
              </w:rPr>
              <w:t>/</w:t>
            </w:r>
            <w:r>
              <w:rPr>
                <w:rFonts w:ascii="仿宋_GB2312" w:eastAsia="仿宋_GB2312" w:hAnsi="仿宋" w:hint="eastAsia"/>
                <w:spacing w:val="-7"/>
                <w:szCs w:val="21"/>
              </w:rPr>
              <w:t>月</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7"/>
                <w:szCs w:val="21"/>
              </w:rPr>
            </w:pPr>
            <w:r>
              <w:rPr>
                <w:rFonts w:ascii="仿宋_GB2312" w:eastAsia="仿宋_GB2312" w:hAnsi="仿宋" w:hint="eastAsia"/>
                <w:spacing w:val="-7"/>
                <w:szCs w:val="21"/>
              </w:rPr>
              <w:t>120</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7"/>
                <w:szCs w:val="21"/>
              </w:rPr>
            </w:pPr>
            <w:r>
              <w:rPr>
                <w:rFonts w:ascii="仿宋_GB2312" w:eastAsia="仿宋_GB2312" w:hAnsi="仿宋" w:hint="eastAsia"/>
                <w:spacing w:val="-7"/>
                <w:szCs w:val="21"/>
              </w:rPr>
              <w:t>市人力社保局、市医疗保障局</w:t>
            </w:r>
          </w:p>
        </w:tc>
        <w:tc>
          <w:tcPr>
            <w:tcW w:w="4552"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7"/>
                <w:szCs w:val="21"/>
              </w:rPr>
            </w:pPr>
            <w:r>
              <w:rPr>
                <w:rFonts w:ascii="仿宋_GB2312" w:eastAsia="仿宋_GB2312" w:hAnsi="仿宋" w:hint="eastAsia"/>
                <w:spacing w:val="-7"/>
                <w:szCs w:val="21"/>
              </w:rPr>
              <w:t>职工个人社会保险未参保登记不计分，补缴不计分。</w:t>
            </w:r>
          </w:p>
        </w:tc>
      </w:tr>
      <w:tr w:rsidR="00000000">
        <w:trPr>
          <w:cantSplit/>
          <w:jc w:val="center"/>
        </w:trPr>
        <w:tc>
          <w:tcPr>
            <w:tcW w:w="891" w:type="dxa"/>
            <w:vMerge/>
            <w:tcBorders>
              <w:top w:val="single" w:sz="12" w:space="0" w:color="000000"/>
              <w:left w:val="single" w:sz="12" w:space="0" w:color="000000"/>
              <w:bottom w:val="single" w:sz="6" w:space="0" w:color="000000"/>
              <w:right w:val="single" w:sz="6" w:space="0" w:color="000000"/>
            </w:tcBorders>
            <w:shd w:val="clear" w:color="auto" w:fill="FFFFFF"/>
            <w:vAlign w:val="center"/>
          </w:tcPr>
          <w:p w:rsidR="00000000" w:rsidRDefault="00276090">
            <w:pPr>
              <w:snapToGrid w:val="0"/>
              <w:spacing w:line="300" w:lineRule="exact"/>
              <w:rPr>
                <w:rFonts w:ascii="仿宋_GB2312" w:eastAsia="仿宋_GB2312" w:hAnsi="等线" w:hint="eastAsia"/>
                <w:spacing w:val="-6"/>
                <w:szCs w:val="21"/>
              </w:rPr>
            </w:pPr>
          </w:p>
        </w:tc>
        <w:tc>
          <w:tcPr>
            <w:tcW w:w="11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住所及居住年限情况</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在本市市区有自购产权住房且实际居住</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市住保房管局、市规划和自然资源局</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指申请人或其配偶、父母、子女自购产权住房。不含非住宅类产权房。多套房的不累计积分。实际居住以“浙江省流动人口居住信息管理系统”登记的流动人口信息为准。</w:t>
            </w:r>
          </w:p>
        </w:tc>
        <w:tc>
          <w:tcPr>
            <w:tcW w:w="962" w:type="dxa"/>
            <w:vMerge w:val="restart"/>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取其中高分项</w:t>
            </w:r>
          </w:p>
        </w:tc>
      </w:tr>
      <w:tr w:rsidR="00000000">
        <w:trPr>
          <w:cantSplit/>
          <w:jc w:val="center"/>
        </w:trPr>
        <w:tc>
          <w:tcPr>
            <w:tcW w:w="891" w:type="dxa"/>
            <w:vMerge/>
            <w:tcBorders>
              <w:top w:val="single" w:sz="12" w:space="0" w:color="000000"/>
              <w:left w:val="single" w:sz="12" w:space="0" w:color="000000"/>
              <w:bottom w:val="single" w:sz="6" w:space="0" w:color="000000"/>
              <w:right w:val="single" w:sz="6" w:space="0" w:color="000000"/>
            </w:tcBorders>
            <w:shd w:val="clear" w:color="auto" w:fill="FFFFFF"/>
            <w:vAlign w:val="center"/>
          </w:tcPr>
          <w:p w:rsidR="00000000" w:rsidRDefault="00276090">
            <w:pPr>
              <w:snapToGrid w:val="0"/>
              <w:spacing w:line="30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租住合法居住房屋</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6</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年</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市住保</w:t>
            </w:r>
            <w:r>
              <w:rPr>
                <w:rFonts w:ascii="仿宋_GB2312" w:eastAsia="仿宋_GB2312" w:hAnsi="仿宋" w:hint="eastAsia"/>
                <w:spacing w:val="-6"/>
                <w:szCs w:val="21"/>
              </w:rPr>
              <w:t>房管局、市规划和自然资源局、市公安局等</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6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1</w:t>
            </w:r>
            <w:r>
              <w:rPr>
                <w:rFonts w:ascii="仿宋_GB2312" w:eastAsia="仿宋_GB2312" w:hAnsi="仿宋" w:hint="eastAsia"/>
                <w:spacing w:val="-6"/>
                <w:szCs w:val="21"/>
              </w:rPr>
              <w:t>．指申请人或其配偶、父母、子女租住的居住出租房屋。</w:t>
            </w:r>
          </w:p>
          <w:p w:rsidR="00000000" w:rsidRDefault="00276090">
            <w:pPr>
              <w:overflowPunct w:val="0"/>
              <w:topLinePunct/>
              <w:adjustRightInd w:val="0"/>
              <w:snapToGrid w:val="0"/>
              <w:spacing w:line="26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2</w:t>
            </w:r>
            <w:r>
              <w:rPr>
                <w:rFonts w:ascii="仿宋_GB2312" w:eastAsia="仿宋_GB2312" w:hAnsi="仿宋" w:hint="eastAsia"/>
                <w:spacing w:val="-6"/>
                <w:szCs w:val="21"/>
              </w:rPr>
              <w:t>．租住的居住出租房屋应符合《杭州市居住房屋出租安全管理若干规定》及《杭州市房屋租赁管理规定》。</w:t>
            </w:r>
          </w:p>
          <w:p w:rsidR="00000000" w:rsidRDefault="00276090">
            <w:pPr>
              <w:overflowPunct w:val="0"/>
              <w:topLinePunct/>
              <w:adjustRightInd w:val="0"/>
              <w:snapToGrid w:val="0"/>
              <w:spacing w:line="26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3</w:t>
            </w:r>
            <w:r>
              <w:rPr>
                <w:rFonts w:ascii="仿宋_GB2312" w:eastAsia="仿宋_GB2312" w:hAnsi="仿宋" w:hint="eastAsia"/>
                <w:spacing w:val="-6"/>
                <w:szCs w:val="21"/>
              </w:rPr>
              <w:t>．</w:t>
            </w:r>
            <w:r>
              <w:rPr>
                <w:rFonts w:ascii="仿宋_GB2312" w:eastAsia="仿宋_GB2312" w:hAnsi="仿宋" w:hint="eastAsia"/>
                <w:spacing w:val="-6"/>
                <w:szCs w:val="21"/>
              </w:rPr>
              <w:t>2017</w:t>
            </w:r>
            <w:r>
              <w:rPr>
                <w:rFonts w:ascii="仿宋_GB2312" w:eastAsia="仿宋_GB2312" w:hAnsi="仿宋" w:hint="eastAsia"/>
                <w:spacing w:val="-6"/>
                <w:szCs w:val="21"/>
              </w:rPr>
              <w:t>年以后，租住国有土地上房屋的，提供房管部门出具的《杭州市房屋租赁登记备案证明（居住房屋）》；租住集体土地上房屋的，提供乡镇政府（街道办事处）或其委托的社区居民委员会（村民委员会）出具的《杭州市居住房屋安全排查表》及相应合同。</w:t>
            </w:r>
          </w:p>
        </w:tc>
        <w:tc>
          <w:tcPr>
            <w:tcW w:w="962" w:type="dxa"/>
            <w:vMerge/>
            <w:tcBorders>
              <w:top w:val="single" w:sz="6" w:space="0" w:color="000000"/>
              <w:left w:val="single" w:sz="6" w:space="0" w:color="000000"/>
              <w:bottom w:val="single" w:sz="6" w:space="0" w:color="000000"/>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val="restart"/>
            <w:tcBorders>
              <w:top w:val="single" w:sz="6" w:space="0" w:color="000000"/>
              <w:left w:val="single" w:sz="12"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lastRenderedPageBreak/>
              <w:t>基础分</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住所及居住年限情况</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累计在本市市区办理居住登记或《居住证》</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5</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年</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100</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市公安局</w:t>
            </w:r>
          </w:p>
        </w:tc>
        <w:tc>
          <w:tcPr>
            <w:tcW w:w="4552"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以“浙江省流动人口居住信息管理系统”登记的流动人口信息为准，有中断的，每满</w:t>
            </w:r>
            <w:r>
              <w:rPr>
                <w:rFonts w:ascii="仿宋_GB2312" w:eastAsia="仿宋_GB2312" w:hAnsi="仿宋" w:hint="eastAsia"/>
                <w:spacing w:val="-6"/>
                <w:szCs w:val="21"/>
              </w:rPr>
              <w:t>12</w:t>
            </w:r>
            <w:r>
              <w:rPr>
                <w:rFonts w:ascii="仿宋_GB2312" w:eastAsia="仿宋_GB2312" w:hAnsi="仿宋" w:hint="eastAsia"/>
                <w:spacing w:val="-6"/>
                <w:szCs w:val="21"/>
              </w:rPr>
              <w:t>个月按</w:t>
            </w:r>
            <w:r>
              <w:rPr>
                <w:rFonts w:ascii="仿宋_GB2312" w:eastAsia="仿宋_GB2312" w:hAnsi="仿宋" w:hint="eastAsia"/>
                <w:spacing w:val="-6"/>
                <w:szCs w:val="21"/>
              </w:rPr>
              <w:t>1</w:t>
            </w:r>
            <w:r>
              <w:rPr>
                <w:rFonts w:ascii="仿宋_GB2312" w:eastAsia="仿宋_GB2312" w:hAnsi="仿宋" w:hint="eastAsia"/>
                <w:spacing w:val="-6"/>
                <w:szCs w:val="21"/>
              </w:rPr>
              <w:t>年计算，不满</w:t>
            </w:r>
            <w:r>
              <w:rPr>
                <w:rFonts w:ascii="仿宋_GB2312" w:eastAsia="仿宋_GB2312" w:hAnsi="仿宋" w:hint="eastAsia"/>
                <w:spacing w:val="-6"/>
                <w:szCs w:val="21"/>
              </w:rPr>
              <w:t>12</w:t>
            </w:r>
            <w:r>
              <w:rPr>
                <w:rFonts w:ascii="仿宋_GB2312" w:eastAsia="仿宋_GB2312" w:hAnsi="仿宋" w:hint="eastAsia"/>
                <w:spacing w:val="-6"/>
                <w:szCs w:val="21"/>
              </w:rPr>
              <w:t>个月不计分。</w:t>
            </w: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文化程度</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博士研究生学历、博士学位</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90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90</w:t>
            </w:r>
          </w:p>
        </w:tc>
        <w:tc>
          <w:tcPr>
            <w:tcW w:w="17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市教育局</w:t>
            </w:r>
          </w:p>
        </w:tc>
        <w:tc>
          <w:tcPr>
            <w:tcW w:w="35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境内高校本科文化程度及以上的申请人只取得对应学历或学位其中一项证书的，按标准分减</w:t>
            </w:r>
            <w:r>
              <w:rPr>
                <w:rFonts w:ascii="仿宋_GB2312" w:eastAsia="仿宋_GB2312" w:hAnsi="仿宋" w:hint="eastAsia"/>
                <w:spacing w:val="-6"/>
                <w:szCs w:val="21"/>
              </w:rPr>
              <w:t>10</w:t>
            </w:r>
            <w:r>
              <w:rPr>
                <w:rFonts w:ascii="仿宋_GB2312" w:eastAsia="仿宋_GB2312" w:hAnsi="仿宋" w:hint="eastAsia"/>
                <w:spacing w:val="-6"/>
                <w:szCs w:val="21"/>
              </w:rPr>
              <w:t>分计。学历结论为结业或肄业的不计分。</w:t>
            </w:r>
          </w:p>
        </w:tc>
        <w:tc>
          <w:tcPr>
            <w:tcW w:w="962" w:type="dxa"/>
            <w:vMerge w:val="restart"/>
            <w:tcBorders>
              <w:top w:val="single" w:sz="6" w:space="0" w:color="000000"/>
              <w:left w:val="single" w:sz="6" w:space="0" w:color="000000"/>
              <w:bottom w:val="single" w:sz="4" w:space="0" w:color="auto"/>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文化程度、专业技术职称或技能水平两项只计最高分，不累计加分，其中取得多个职称或职业资格的，由申请人自主确定按其中一个申请积分。</w:t>
            </w: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硕士研究生学历、硕士学位</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70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70</w:t>
            </w:r>
          </w:p>
        </w:tc>
        <w:tc>
          <w:tcPr>
            <w:tcW w:w="178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本科学历、</w:t>
            </w:r>
            <w:r>
              <w:rPr>
                <w:rFonts w:ascii="仿宋_GB2312" w:eastAsia="仿宋_GB2312" w:hAnsi="仿宋" w:hint="eastAsia"/>
                <w:spacing w:val="-6"/>
                <w:szCs w:val="21"/>
              </w:rPr>
              <w:t>学士学位</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50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50</w:t>
            </w:r>
          </w:p>
        </w:tc>
        <w:tc>
          <w:tcPr>
            <w:tcW w:w="178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大专（高职）学历</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p>
        </w:tc>
        <w:tc>
          <w:tcPr>
            <w:tcW w:w="178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高中（中职）学历</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w:t>
            </w:r>
          </w:p>
        </w:tc>
        <w:tc>
          <w:tcPr>
            <w:tcW w:w="178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val="restart"/>
            <w:tcBorders>
              <w:top w:val="single" w:sz="6" w:space="0" w:color="000000"/>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专业技术职称或技能水平</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正高级职称</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100</w:t>
            </w:r>
          </w:p>
        </w:tc>
        <w:tc>
          <w:tcPr>
            <w:tcW w:w="1789" w:type="dxa"/>
            <w:vMerge w:val="restart"/>
            <w:tcBorders>
              <w:top w:val="single" w:sz="6" w:space="0" w:color="000000"/>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市人力社</w:t>
            </w:r>
          </w:p>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保局</w:t>
            </w:r>
          </w:p>
        </w:tc>
        <w:tc>
          <w:tcPr>
            <w:tcW w:w="3590" w:type="dxa"/>
            <w:vMerge w:val="restart"/>
            <w:tcBorders>
              <w:top w:val="single" w:sz="6" w:space="0" w:color="000000"/>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专业技术职称证书应是工作期间在工作地取得的、由具有相应职称管理权限的部门或单位颁发的、符合国家职称评审基本条件的证书（含电子证书和纸质证书）。</w:t>
            </w: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副高级职称、国家职业资格证书一级（高级技师）或职业技能等级证书一级</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80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80</w:t>
            </w:r>
          </w:p>
        </w:tc>
        <w:tc>
          <w:tcPr>
            <w:tcW w:w="1789"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中级职称、国家职业资格证书二级（技师）或职业技能等级证书二级</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60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60</w:t>
            </w:r>
          </w:p>
        </w:tc>
        <w:tc>
          <w:tcPr>
            <w:tcW w:w="1789"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助理级职称、国家职业资格证书三级（高级工）或职业技能等级证书三级</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40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40</w:t>
            </w:r>
          </w:p>
        </w:tc>
        <w:tc>
          <w:tcPr>
            <w:tcW w:w="1789"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员级职称、国家职业资格证书四级（中级工）或职业技能等级证书四级</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20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20</w:t>
            </w:r>
          </w:p>
        </w:tc>
        <w:tc>
          <w:tcPr>
            <w:tcW w:w="1789"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r>
      <w:tr w:rsidR="00000000">
        <w:trPr>
          <w:cantSplit/>
          <w:jc w:val="center"/>
        </w:trPr>
        <w:tc>
          <w:tcPr>
            <w:tcW w:w="891" w:type="dxa"/>
            <w:vMerge/>
            <w:tcBorders>
              <w:top w:val="single" w:sz="6" w:space="0" w:color="000000"/>
              <w:left w:val="single" w:sz="12" w:space="0" w:color="000000"/>
              <w:bottom w:val="single" w:sz="4" w:space="0" w:color="auto"/>
              <w:right w:val="single" w:sz="6" w:space="0" w:color="000000"/>
            </w:tcBorders>
            <w:shd w:val="clear" w:color="auto" w:fill="FFFFFF"/>
            <w:vAlign w:val="center"/>
          </w:tcPr>
          <w:p w:rsidR="00000000" w:rsidRDefault="00276090">
            <w:pPr>
              <w:snapToGrid w:val="0"/>
              <w:spacing w:line="28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国家职业资格证书五级</w:t>
            </w:r>
          </w:p>
          <w:p w:rsidR="00000000" w:rsidRDefault="00276090">
            <w:pPr>
              <w:overflowPunct w:val="0"/>
              <w:topLinePunct/>
              <w:adjustRightInd w:val="0"/>
              <w:snapToGrid w:val="0"/>
              <w:spacing w:line="2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（初级工）或职业技能等级证书五级</w:t>
            </w:r>
          </w:p>
        </w:tc>
        <w:tc>
          <w:tcPr>
            <w:tcW w:w="3348" w:type="dxa"/>
            <w:tcBorders>
              <w:top w:val="single" w:sz="6" w:space="0" w:color="000000"/>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w:t>
            </w:r>
          </w:p>
        </w:tc>
        <w:tc>
          <w:tcPr>
            <w:tcW w:w="1093" w:type="dxa"/>
            <w:tcBorders>
              <w:top w:val="single" w:sz="6" w:space="0" w:color="000000"/>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4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w:t>
            </w:r>
          </w:p>
        </w:tc>
        <w:tc>
          <w:tcPr>
            <w:tcW w:w="1789"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340" w:lineRule="exact"/>
              <w:rPr>
                <w:rFonts w:ascii="仿宋_GB2312" w:eastAsia="仿宋_GB2312" w:hAnsi="等线" w:hint="eastAsia"/>
                <w:spacing w:val="-6"/>
                <w:szCs w:val="21"/>
              </w:rPr>
            </w:pPr>
          </w:p>
        </w:tc>
        <w:tc>
          <w:tcPr>
            <w:tcW w:w="3590"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000000" w:rsidRDefault="00276090">
            <w:pPr>
              <w:snapToGrid w:val="0"/>
              <w:spacing w:line="340" w:lineRule="exact"/>
              <w:rPr>
                <w:rFonts w:ascii="仿宋_GB2312" w:eastAsia="仿宋_GB2312" w:hAnsi="等线" w:hint="eastAsia"/>
                <w:spacing w:val="-6"/>
                <w:szCs w:val="21"/>
              </w:rPr>
            </w:pPr>
          </w:p>
        </w:tc>
        <w:tc>
          <w:tcPr>
            <w:tcW w:w="962" w:type="dxa"/>
            <w:vMerge/>
            <w:tcBorders>
              <w:top w:val="single" w:sz="6" w:space="0" w:color="000000"/>
              <w:left w:val="single" w:sz="6" w:space="0" w:color="000000"/>
              <w:bottom w:val="single" w:sz="4" w:space="0" w:color="auto"/>
              <w:right w:val="single" w:sz="12" w:space="0" w:color="000000"/>
            </w:tcBorders>
            <w:shd w:val="clear" w:color="auto" w:fill="FFFFFF"/>
            <w:vAlign w:val="center"/>
          </w:tcPr>
          <w:p w:rsidR="00000000" w:rsidRDefault="00276090">
            <w:pPr>
              <w:snapToGrid w:val="0"/>
              <w:spacing w:line="340" w:lineRule="exact"/>
              <w:rPr>
                <w:rFonts w:ascii="仿宋_GB2312" w:eastAsia="仿宋_GB2312" w:hAnsi="等线" w:hint="eastAsia"/>
                <w:spacing w:val="-6"/>
                <w:szCs w:val="21"/>
              </w:rPr>
            </w:pPr>
          </w:p>
        </w:tc>
      </w:tr>
      <w:tr w:rsidR="00000000">
        <w:trPr>
          <w:cantSplit/>
          <w:jc w:val="center"/>
        </w:trPr>
        <w:tc>
          <w:tcPr>
            <w:tcW w:w="891" w:type="dxa"/>
            <w:vMerge w:val="restart"/>
            <w:tcBorders>
              <w:top w:val="single" w:sz="4" w:space="0" w:color="auto"/>
              <w:left w:val="single" w:sz="12"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lastRenderedPageBreak/>
              <w:t>加分</w:t>
            </w:r>
          </w:p>
        </w:tc>
        <w:tc>
          <w:tcPr>
            <w:tcW w:w="11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奖项荣誉</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12"/>
                <w:szCs w:val="21"/>
              </w:rPr>
            </w:pPr>
            <w:r>
              <w:rPr>
                <w:rFonts w:ascii="仿宋_GB2312" w:eastAsia="仿宋_GB2312" w:hAnsi="仿宋" w:hint="eastAsia"/>
                <w:spacing w:val="-12"/>
                <w:szCs w:val="21"/>
              </w:rPr>
              <w:t>获得国家级综合性表彰奖励和荣誉称号</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80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240</w:t>
            </w:r>
          </w:p>
        </w:tc>
        <w:tc>
          <w:tcPr>
            <w:tcW w:w="17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与奖项荣誉授予单位相对应的单位</w:t>
            </w:r>
          </w:p>
        </w:tc>
        <w:tc>
          <w:tcPr>
            <w:tcW w:w="4552" w:type="dxa"/>
            <w:gridSpan w:val="2"/>
            <w:vMerge w:val="restart"/>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所取得的奖项荣誉应在本市市区工作或学习期间获得，近</w:t>
            </w:r>
            <w:r>
              <w:rPr>
                <w:rFonts w:ascii="仿宋_GB2312" w:eastAsia="仿宋_GB2312" w:hAnsi="仿宋" w:hint="eastAsia"/>
                <w:spacing w:val="-6"/>
                <w:szCs w:val="21"/>
              </w:rPr>
              <w:t>5</w:t>
            </w:r>
            <w:r>
              <w:rPr>
                <w:rFonts w:ascii="仿宋_GB2312" w:eastAsia="仿宋_GB2312" w:hAnsi="仿宋" w:hint="eastAsia"/>
                <w:spacing w:val="-6"/>
                <w:szCs w:val="21"/>
              </w:rPr>
              <w:t>年内有效，需提供相应证书、文件、奖牌（由党委、政府颁发，不包括部门单独评选奖项）。同一事项获得多项表</w:t>
            </w:r>
            <w:r>
              <w:rPr>
                <w:rFonts w:ascii="仿宋_GB2312" w:eastAsia="仿宋_GB2312" w:hAnsi="仿宋" w:hint="eastAsia"/>
                <w:spacing w:val="-6"/>
                <w:szCs w:val="21"/>
              </w:rPr>
              <w:t>彰的，计最高分，不同事项可累计。国家、省、市相关表彰另有规定的，从其规定。</w:t>
            </w: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12"/>
                <w:szCs w:val="21"/>
              </w:rPr>
            </w:pPr>
            <w:r>
              <w:rPr>
                <w:rFonts w:ascii="仿宋_GB2312" w:eastAsia="仿宋_GB2312" w:hAnsi="仿宋" w:hint="eastAsia"/>
                <w:spacing w:val="-12"/>
                <w:szCs w:val="21"/>
              </w:rPr>
              <w:t>获得浙江省级综合性表彰奖励和荣誉称号</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50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150</w:t>
            </w:r>
          </w:p>
        </w:tc>
        <w:tc>
          <w:tcPr>
            <w:tcW w:w="178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c>
          <w:tcPr>
            <w:tcW w:w="4552" w:type="dxa"/>
            <w:gridSpan w:val="2"/>
            <w:vMerge/>
            <w:tcBorders>
              <w:top w:val="single" w:sz="6" w:space="0" w:color="000000"/>
              <w:left w:val="single" w:sz="6" w:space="0" w:color="000000"/>
              <w:bottom w:val="single" w:sz="6" w:space="0" w:color="000000"/>
              <w:right w:val="single" w:sz="12"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4" w:space="0" w:color="auto"/>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获得杭州市市级综合性表彰奖励和荣誉称号</w:t>
            </w:r>
          </w:p>
        </w:tc>
        <w:tc>
          <w:tcPr>
            <w:tcW w:w="3348" w:type="dxa"/>
            <w:tcBorders>
              <w:top w:val="single" w:sz="4" w:space="0" w:color="auto"/>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w:t>
            </w:r>
          </w:p>
        </w:tc>
        <w:tc>
          <w:tcPr>
            <w:tcW w:w="1093" w:type="dxa"/>
            <w:tcBorders>
              <w:top w:val="single" w:sz="4" w:space="0" w:color="auto"/>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90</w:t>
            </w:r>
          </w:p>
        </w:tc>
        <w:tc>
          <w:tcPr>
            <w:tcW w:w="178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c>
          <w:tcPr>
            <w:tcW w:w="4552" w:type="dxa"/>
            <w:gridSpan w:val="2"/>
            <w:vMerge/>
            <w:tcBorders>
              <w:top w:val="single" w:sz="6" w:space="0" w:color="000000"/>
              <w:left w:val="single" w:sz="6" w:space="0" w:color="000000"/>
              <w:bottom w:val="single" w:sz="6" w:space="0" w:color="000000"/>
              <w:right w:val="single" w:sz="12"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获得本市各区、县（市）级综合性表彰奖励和荣誉称号</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p>
        </w:tc>
        <w:tc>
          <w:tcPr>
            <w:tcW w:w="178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c>
          <w:tcPr>
            <w:tcW w:w="4552" w:type="dxa"/>
            <w:gridSpan w:val="2"/>
            <w:vMerge/>
            <w:tcBorders>
              <w:top w:val="single" w:sz="6" w:space="0" w:color="000000"/>
              <w:left w:val="single" w:sz="6" w:space="0" w:color="000000"/>
              <w:bottom w:val="single" w:sz="6" w:space="0" w:color="000000"/>
              <w:right w:val="single" w:sz="12"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val="restart"/>
            <w:tcBorders>
              <w:top w:val="single" w:sz="4" w:space="0" w:color="auto"/>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社会服务</w:t>
            </w:r>
          </w:p>
        </w:tc>
        <w:tc>
          <w:tcPr>
            <w:tcW w:w="2636" w:type="dxa"/>
            <w:tcBorders>
              <w:top w:val="single" w:sz="4" w:space="0" w:color="auto"/>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成功捐献骨髓（造血干细胞）</w:t>
            </w:r>
          </w:p>
        </w:tc>
        <w:tc>
          <w:tcPr>
            <w:tcW w:w="3348" w:type="dxa"/>
            <w:tcBorders>
              <w:top w:val="single" w:sz="4" w:space="0" w:color="auto"/>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80</w:t>
            </w:r>
          </w:p>
        </w:tc>
        <w:tc>
          <w:tcPr>
            <w:tcW w:w="1093" w:type="dxa"/>
            <w:tcBorders>
              <w:top w:val="single" w:sz="4" w:space="0" w:color="auto"/>
              <w:left w:val="single" w:sz="6" w:space="0" w:color="000000"/>
              <w:bottom w:val="single" w:sz="4" w:space="0" w:color="auto"/>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80</w:t>
            </w:r>
          </w:p>
        </w:tc>
        <w:tc>
          <w:tcPr>
            <w:tcW w:w="1789" w:type="dxa"/>
            <w:vMerge w:val="restart"/>
            <w:tcBorders>
              <w:top w:val="single" w:sz="4" w:space="0" w:color="auto"/>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市委宣传部、市民政局、</w:t>
            </w:r>
          </w:p>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市卫生健康委员会、</w:t>
            </w:r>
          </w:p>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团市委、</w:t>
            </w:r>
          </w:p>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市总工会、</w:t>
            </w:r>
          </w:p>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市红十字会等</w:t>
            </w:r>
          </w:p>
        </w:tc>
        <w:tc>
          <w:tcPr>
            <w:tcW w:w="4552" w:type="dxa"/>
            <w:gridSpan w:val="2"/>
            <w:tcBorders>
              <w:top w:val="single" w:sz="4" w:space="0" w:color="auto"/>
              <w:left w:val="single" w:sz="6" w:space="0" w:color="000000"/>
              <w:bottom w:val="single" w:sz="4" w:space="0" w:color="auto"/>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入中华骨髓库并配对成功进行捐献骨髓的。</w:t>
            </w: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top w:val="single" w:sz="4" w:space="0" w:color="auto"/>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参加无偿献血</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在本市参加无偿献血，累计达</w:t>
            </w:r>
            <w:r>
              <w:rPr>
                <w:rFonts w:ascii="仿宋_GB2312" w:eastAsia="仿宋_GB2312" w:hAnsi="仿宋" w:hint="eastAsia"/>
                <w:spacing w:val="-6"/>
                <w:szCs w:val="21"/>
              </w:rPr>
              <w:t>2</w:t>
            </w:r>
            <w:r>
              <w:rPr>
                <w:rFonts w:ascii="仿宋_GB2312" w:eastAsia="仿宋_GB2312" w:hAnsi="仿宋" w:hint="eastAsia"/>
                <w:spacing w:val="-6"/>
                <w:szCs w:val="21"/>
              </w:rPr>
              <w:t>00ml</w:t>
            </w:r>
            <w:r>
              <w:rPr>
                <w:rFonts w:ascii="仿宋_GB2312" w:eastAsia="仿宋_GB2312" w:hAnsi="仿宋" w:hint="eastAsia"/>
                <w:spacing w:val="-6"/>
                <w:szCs w:val="21"/>
              </w:rPr>
              <w:t>起计</w:t>
            </w:r>
            <w:r>
              <w:rPr>
                <w:rFonts w:ascii="仿宋_GB2312" w:eastAsia="仿宋_GB2312" w:hAnsi="仿宋" w:hint="eastAsia"/>
                <w:spacing w:val="-6"/>
                <w:szCs w:val="21"/>
              </w:rPr>
              <w:t>1</w:t>
            </w:r>
            <w:r>
              <w:rPr>
                <w:rFonts w:ascii="仿宋_GB2312" w:eastAsia="仿宋_GB2312" w:hAnsi="仿宋" w:hint="eastAsia"/>
                <w:spacing w:val="-6"/>
                <w:szCs w:val="21"/>
              </w:rPr>
              <w:t>分，每增加</w:t>
            </w:r>
            <w:r>
              <w:rPr>
                <w:rFonts w:ascii="仿宋_GB2312" w:eastAsia="仿宋_GB2312" w:hAnsi="仿宋" w:hint="eastAsia"/>
                <w:spacing w:val="-6"/>
                <w:szCs w:val="21"/>
              </w:rPr>
              <w:t>100ml</w:t>
            </w:r>
            <w:r>
              <w:rPr>
                <w:rFonts w:ascii="仿宋_GB2312" w:eastAsia="仿宋_GB2312" w:hAnsi="仿宋" w:hint="eastAsia"/>
                <w:spacing w:val="-6"/>
                <w:szCs w:val="21"/>
              </w:rPr>
              <w:t>加</w:t>
            </w:r>
            <w:r>
              <w:rPr>
                <w:rFonts w:ascii="仿宋_GB2312" w:eastAsia="仿宋_GB2312" w:hAnsi="仿宋" w:hint="eastAsia"/>
                <w:spacing w:val="-6"/>
                <w:szCs w:val="21"/>
              </w:rPr>
              <w:t>0.5</w:t>
            </w:r>
            <w:r>
              <w:rPr>
                <w:rFonts w:ascii="仿宋_GB2312" w:eastAsia="仿宋_GB2312" w:hAnsi="仿宋" w:hint="eastAsia"/>
                <w:spacing w:val="-6"/>
                <w:szCs w:val="21"/>
              </w:rPr>
              <w:t>分</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20</w:t>
            </w:r>
          </w:p>
        </w:tc>
        <w:tc>
          <w:tcPr>
            <w:tcW w:w="1789" w:type="dxa"/>
            <w:vMerge/>
            <w:tcBorders>
              <w:top w:val="single" w:sz="4" w:space="0" w:color="auto"/>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c>
          <w:tcPr>
            <w:tcW w:w="4552"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应在本市（杭州地区）范围内献血。</w:t>
            </w: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top w:val="single" w:sz="4" w:space="0" w:color="auto"/>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参加志愿者服务</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近</w:t>
            </w:r>
            <w:r>
              <w:rPr>
                <w:rFonts w:ascii="仿宋_GB2312" w:eastAsia="仿宋_GB2312" w:hAnsi="仿宋" w:hint="eastAsia"/>
                <w:spacing w:val="-6"/>
                <w:szCs w:val="21"/>
              </w:rPr>
              <w:t>5</w:t>
            </w:r>
            <w:r>
              <w:rPr>
                <w:rFonts w:ascii="仿宋_GB2312" w:eastAsia="仿宋_GB2312" w:hAnsi="仿宋" w:hint="eastAsia"/>
                <w:spacing w:val="-6"/>
                <w:szCs w:val="21"/>
              </w:rPr>
              <w:t>年内，累计达</w:t>
            </w:r>
            <w:r>
              <w:rPr>
                <w:rFonts w:ascii="仿宋_GB2312" w:eastAsia="仿宋_GB2312" w:hAnsi="仿宋" w:hint="eastAsia"/>
                <w:spacing w:val="-6"/>
                <w:szCs w:val="21"/>
              </w:rPr>
              <w:t>20</w:t>
            </w:r>
            <w:r>
              <w:rPr>
                <w:rFonts w:ascii="仿宋_GB2312" w:eastAsia="仿宋_GB2312" w:hAnsi="仿宋" w:hint="eastAsia"/>
                <w:spacing w:val="-6"/>
                <w:szCs w:val="21"/>
              </w:rPr>
              <w:t>时起计</w:t>
            </w:r>
            <w:r>
              <w:rPr>
                <w:rFonts w:ascii="仿宋_GB2312" w:eastAsia="仿宋_GB2312" w:hAnsi="仿宋" w:hint="eastAsia"/>
                <w:spacing w:val="-6"/>
                <w:szCs w:val="21"/>
              </w:rPr>
              <w:t>2</w:t>
            </w:r>
            <w:r>
              <w:rPr>
                <w:rFonts w:ascii="仿宋_GB2312" w:eastAsia="仿宋_GB2312" w:hAnsi="仿宋" w:hint="eastAsia"/>
                <w:spacing w:val="-6"/>
                <w:szCs w:val="21"/>
              </w:rPr>
              <w:t>分，每增加</w:t>
            </w:r>
            <w:r>
              <w:rPr>
                <w:rFonts w:ascii="仿宋_GB2312" w:eastAsia="仿宋_GB2312" w:hAnsi="仿宋" w:hint="eastAsia"/>
                <w:spacing w:val="-6"/>
                <w:szCs w:val="21"/>
              </w:rPr>
              <w:t>20</w:t>
            </w:r>
            <w:r>
              <w:rPr>
                <w:rFonts w:ascii="仿宋_GB2312" w:eastAsia="仿宋_GB2312" w:hAnsi="仿宋" w:hint="eastAsia"/>
                <w:spacing w:val="-6"/>
                <w:szCs w:val="21"/>
              </w:rPr>
              <w:t>时加</w:t>
            </w:r>
            <w:r>
              <w:rPr>
                <w:rFonts w:ascii="仿宋_GB2312" w:eastAsia="仿宋_GB2312" w:hAnsi="仿宋" w:hint="eastAsia"/>
                <w:spacing w:val="-6"/>
                <w:szCs w:val="21"/>
              </w:rPr>
              <w:t>2</w:t>
            </w:r>
            <w:r>
              <w:rPr>
                <w:rFonts w:ascii="仿宋_GB2312" w:eastAsia="仿宋_GB2312" w:hAnsi="仿宋" w:hint="eastAsia"/>
                <w:spacing w:val="-6"/>
                <w:szCs w:val="21"/>
              </w:rPr>
              <w:t>分</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20</w:t>
            </w:r>
          </w:p>
        </w:tc>
        <w:tc>
          <w:tcPr>
            <w:tcW w:w="1789" w:type="dxa"/>
            <w:vMerge/>
            <w:tcBorders>
              <w:top w:val="single" w:sz="4" w:space="0" w:color="auto"/>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c>
          <w:tcPr>
            <w:tcW w:w="4552"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参加志愿服务的以市委宣传部（文明办）认可的网络平台数据为准</w:t>
            </w: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top w:val="single" w:sz="4" w:space="0" w:color="auto"/>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参加慈善捐赠</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rsidP="00113979">
            <w:pPr>
              <w:overflowPunct w:val="0"/>
              <w:topLinePunct/>
              <w:adjustRightInd w:val="0"/>
              <w:snapToGrid w:val="0"/>
              <w:spacing w:line="3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近</w:t>
            </w:r>
            <w:r>
              <w:rPr>
                <w:rFonts w:ascii="仿宋_GB2312" w:eastAsia="仿宋_GB2312" w:hAnsi="仿宋" w:hint="eastAsia"/>
                <w:spacing w:val="-6"/>
                <w:szCs w:val="21"/>
              </w:rPr>
              <w:t>5</w:t>
            </w:r>
            <w:r>
              <w:rPr>
                <w:rFonts w:ascii="仿宋_GB2312" w:eastAsia="仿宋_GB2312" w:hAnsi="仿宋" w:hint="eastAsia"/>
                <w:spacing w:val="-6"/>
                <w:szCs w:val="21"/>
              </w:rPr>
              <w:t>年内，在本市市区参加“春风行动”、红十字会及政府认定的慈善单位组织的慈善活动捐款，累计达</w:t>
            </w:r>
            <w:r w:rsidR="00113979">
              <w:rPr>
                <w:rFonts w:ascii="仿宋_GB2312" w:eastAsia="仿宋_GB2312" w:hAnsi="仿宋" w:hint="eastAsia"/>
                <w:spacing w:val="-6"/>
                <w:szCs w:val="21"/>
              </w:rPr>
              <w:t>1000元</w:t>
            </w:r>
            <w:r>
              <w:rPr>
                <w:rFonts w:ascii="仿宋_GB2312" w:eastAsia="仿宋_GB2312" w:hAnsi="仿宋" w:hint="eastAsia"/>
                <w:spacing w:val="-6"/>
                <w:szCs w:val="21"/>
              </w:rPr>
              <w:t>起计</w:t>
            </w:r>
            <w:r>
              <w:rPr>
                <w:rFonts w:ascii="仿宋_GB2312" w:eastAsia="仿宋_GB2312" w:hAnsi="仿宋" w:hint="eastAsia"/>
                <w:spacing w:val="-6"/>
                <w:szCs w:val="21"/>
              </w:rPr>
              <w:t>2</w:t>
            </w:r>
            <w:r>
              <w:rPr>
                <w:rFonts w:ascii="仿宋_GB2312" w:eastAsia="仿宋_GB2312" w:hAnsi="仿宋" w:hint="eastAsia"/>
                <w:spacing w:val="-6"/>
                <w:szCs w:val="21"/>
              </w:rPr>
              <w:t>分，每增加</w:t>
            </w:r>
            <w:r w:rsidR="00113979">
              <w:rPr>
                <w:rFonts w:ascii="仿宋_GB2312" w:eastAsia="仿宋_GB2312" w:hAnsi="仿宋" w:hint="eastAsia"/>
                <w:spacing w:val="-6"/>
                <w:szCs w:val="21"/>
              </w:rPr>
              <w:t>1000</w:t>
            </w:r>
            <w:r>
              <w:rPr>
                <w:rFonts w:ascii="仿宋_GB2312" w:eastAsia="仿宋_GB2312" w:hAnsi="仿宋" w:hint="eastAsia"/>
                <w:spacing w:val="-6"/>
                <w:szCs w:val="21"/>
              </w:rPr>
              <w:t>元加</w:t>
            </w:r>
            <w:r>
              <w:rPr>
                <w:rFonts w:ascii="仿宋_GB2312" w:eastAsia="仿宋_GB2312" w:hAnsi="仿宋" w:hint="eastAsia"/>
                <w:spacing w:val="-6"/>
                <w:szCs w:val="21"/>
              </w:rPr>
              <w:t>2</w:t>
            </w:r>
            <w:r>
              <w:rPr>
                <w:rFonts w:ascii="仿宋_GB2312" w:eastAsia="仿宋_GB2312" w:hAnsi="仿宋" w:hint="eastAsia"/>
                <w:spacing w:val="-6"/>
                <w:szCs w:val="21"/>
              </w:rPr>
              <w:t>分</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w:t>
            </w:r>
          </w:p>
        </w:tc>
        <w:tc>
          <w:tcPr>
            <w:tcW w:w="1789" w:type="dxa"/>
            <w:vMerge/>
            <w:tcBorders>
              <w:top w:val="single" w:sz="4" w:space="0" w:color="auto"/>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80" w:lineRule="exact"/>
              <w:rPr>
                <w:rFonts w:ascii="仿宋_GB2312" w:eastAsia="仿宋_GB2312" w:hAnsi="等线" w:hint="eastAsia"/>
                <w:spacing w:val="-6"/>
                <w:szCs w:val="21"/>
              </w:rPr>
            </w:pPr>
          </w:p>
        </w:tc>
        <w:tc>
          <w:tcPr>
            <w:tcW w:w="4552"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8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慈善捐款以“公益事业捐赠统一票据”或市民政局认可的网络公开募捐平台数据为准。</w:t>
            </w:r>
          </w:p>
          <w:p w:rsidR="00000000" w:rsidRDefault="00276090">
            <w:pPr>
              <w:overflowPunct w:val="0"/>
              <w:topLinePunct/>
              <w:adjustRightInd w:val="0"/>
              <w:snapToGrid w:val="0"/>
              <w:spacing w:line="380" w:lineRule="exact"/>
              <w:ind w:hanging="234"/>
              <w:jc w:val="left"/>
              <w:textAlignment w:val="center"/>
              <w:rPr>
                <w:rFonts w:ascii="仿宋_GB2312" w:eastAsia="仿宋_GB2312" w:hAnsi="仿宋" w:hint="eastAsia"/>
                <w:spacing w:val="-6"/>
                <w:szCs w:val="21"/>
              </w:rPr>
            </w:pPr>
          </w:p>
        </w:tc>
      </w:tr>
      <w:tr w:rsidR="00000000">
        <w:trPr>
          <w:cantSplit/>
          <w:jc w:val="center"/>
        </w:trPr>
        <w:tc>
          <w:tcPr>
            <w:tcW w:w="891" w:type="dxa"/>
            <w:vMerge w:val="restart"/>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r>
              <w:rPr>
                <w:rFonts w:ascii="仿宋_GB2312" w:eastAsia="仿宋_GB2312" w:hAnsi="仿宋" w:hint="eastAsia"/>
                <w:spacing w:val="-6"/>
                <w:szCs w:val="21"/>
              </w:rPr>
              <w:lastRenderedPageBreak/>
              <w:t>加分</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投资纳税</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自主创业工商注册</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rsidP="00113979">
            <w:pPr>
              <w:overflowPunct w:val="0"/>
              <w:topLinePunct/>
              <w:adjustRightInd w:val="0"/>
              <w:snapToGrid w:val="0"/>
              <w:spacing w:line="320" w:lineRule="exact"/>
              <w:textAlignment w:val="center"/>
              <w:rPr>
                <w:rFonts w:ascii="仿宋_GB2312" w:eastAsia="仿宋_GB2312" w:hAnsi="仿宋" w:hint="eastAsia"/>
                <w:spacing w:val="-6"/>
                <w:szCs w:val="21"/>
              </w:rPr>
            </w:pPr>
            <w:r>
              <w:rPr>
                <w:rFonts w:ascii="仿宋_GB2312" w:eastAsia="仿宋_GB2312" w:hAnsi="仿宋" w:hint="eastAsia"/>
                <w:spacing w:val="-6"/>
                <w:szCs w:val="21"/>
              </w:rPr>
              <w:t>投资者个人</w:t>
            </w:r>
            <w:r>
              <w:rPr>
                <w:rFonts w:ascii="仿宋_GB2312" w:eastAsia="仿宋_GB2312" w:hAnsi="仿宋" w:hint="eastAsia"/>
                <w:spacing w:val="-6"/>
                <w:szCs w:val="21"/>
              </w:rPr>
              <w:t>近</w:t>
            </w:r>
            <w:r>
              <w:rPr>
                <w:rFonts w:ascii="仿宋_GB2312" w:eastAsia="仿宋_GB2312" w:hAnsi="仿宋" w:hint="eastAsia"/>
                <w:spacing w:val="-6"/>
                <w:szCs w:val="21"/>
              </w:rPr>
              <w:t>5</w:t>
            </w:r>
            <w:r>
              <w:rPr>
                <w:rFonts w:ascii="仿宋_GB2312" w:eastAsia="仿宋_GB2312" w:hAnsi="仿宋" w:hint="eastAsia"/>
                <w:spacing w:val="-6"/>
                <w:szCs w:val="21"/>
              </w:rPr>
              <w:t>年连续在市区累计缴纳个人所得税</w:t>
            </w:r>
            <w:r w:rsidR="00113979">
              <w:rPr>
                <w:rFonts w:ascii="仿宋_GB2312" w:eastAsia="仿宋_GB2312" w:hAnsi="仿宋" w:hint="eastAsia"/>
                <w:spacing w:val="-6"/>
                <w:szCs w:val="21"/>
              </w:rPr>
              <w:t>50000</w:t>
            </w:r>
            <w:r>
              <w:rPr>
                <w:rFonts w:ascii="仿宋_GB2312" w:eastAsia="仿宋_GB2312" w:hAnsi="仿宋" w:hint="eastAsia"/>
                <w:spacing w:val="-6"/>
                <w:szCs w:val="21"/>
              </w:rPr>
              <w:t>元为</w:t>
            </w:r>
            <w:r>
              <w:rPr>
                <w:rFonts w:ascii="仿宋_GB2312" w:eastAsia="仿宋_GB2312" w:hAnsi="仿宋" w:hint="eastAsia"/>
                <w:spacing w:val="-6"/>
                <w:szCs w:val="21"/>
              </w:rPr>
              <w:t>1</w:t>
            </w:r>
            <w:r>
              <w:rPr>
                <w:rFonts w:ascii="仿宋_GB2312" w:eastAsia="仿宋_GB2312" w:hAnsi="仿宋" w:hint="eastAsia"/>
                <w:spacing w:val="-6"/>
                <w:szCs w:val="21"/>
              </w:rPr>
              <w:t>分，每增加</w:t>
            </w:r>
            <w:r w:rsidR="00113979">
              <w:rPr>
                <w:rFonts w:ascii="仿宋_GB2312" w:eastAsia="仿宋_GB2312" w:hAnsi="仿宋" w:hint="eastAsia"/>
                <w:spacing w:val="-6"/>
                <w:szCs w:val="21"/>
              </w:rPr>
              <w:t>30000</w:t>
            </w:r>
            <w:r>
              <w:rPr>
                <w:rFonts w:ascii="仿宋_GB2312" w:eastAsia="仿宋_GB2312" w:hAnsi="仿宋" w:hint="eastAsia"/>
                <w:spacing w:val="-6"/>
                <w:szCs w:val="21"/>
              </w:rPr>
              <w:t>元加</w:t>
            </w:r>
            <w:r>
              <w:rPr>
                <w:rFonts w:ascii="仿宋_GB2312" w:eastAsia="仿宋_GB2312" w:hAnsi="仿宋" w:hint="eastAsia"/>
                <w:spacing w:val="-6"/>
                <w:szCs w:val="21"/>
              </w:rPr>
              <w:t>1</w:t>
            </w:r>
            <w:r>
              <w:rPr>
                <w:rFonts w:ascii="仿宋_GB2312" w:eastAsia="仿宋_GB2312" w:hAnsi="仿宋" w:hint="eastAsia"/>
                <w:spacing w:val="-6"/>
                <w:szCs w:val="21"/>
              </w:rPr>
              <w:t>分</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20</w:t>
            </w:r>
          </w:p>
        </w:tc>
        <w:tc>
          <w:tcPr>
            <w:tcW w:w="1789" w:type="dxa"/>
            <w:vMerge w:val="restart"/>
            <w:tcBorders>
              <w:top w:val="single" w:sz="6" w:space="0" w:color="000000"/>
              <w:left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国家税务总局杭州市税务局、</w:t>
            </w:r>
          </w:p>
          <w:p w:rsidR="00000000" w:rsidRDefault="00276090">
            <w:pPr>
              <w:snapToGrid w:val="0"/>
              <w:spacing w:line="320" w:lineRule="exact"/>
              <w:jc w:val="center"/>
              <w:rPr>
                <w:rFonts w:ascii="仿宋_GB2312" w:eastAsia="仿宋_GB2312" w:hAnsi="仿宋" w:hint="eastAsia"/>
                <w:spacing w:val="-6"/>
                <w:szCs w:val="21"/>
              </w:rPr>
            </w:pPr>
            <w:r>
              <w:rPr>
                <w:rFonts w:ascii="仿宋_GB2312" w:eastAsia="仿宋_GB2312" w:hAnsi="仿宋" w:hint="eastAsia"/>
                <w:spacing w:val="-6"/>
                <w:szCs w:val="21"/>
              </w:rPr>
              <w:t>市市场监管局</w:t>
            </w:r>
          </w:p>
        </w:tc>
        <w:tc>
          <w:tcPr>
            <w:tcW w:w="4552" w:type="dxa"/>
            <w:gridSpan w:val="2"/>
            <w:vMerge w:val="restart"/>
            <w:tcBorders>
              <w:top w:val="single" w:sz="6" w:space="0" w:color="000000"/>
              <w:left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snapToGrid w:val="0"/>
              <w:spacing w:line="320" w:lineRule="exact"/>
              <w:rPr>
                <w:rFonts w:ascii="仿宋_GB2312" w:eastAsia="仿宋_GB2312" w:hAnsi="仿宋" w:hint="eastAsia"/>
                <w:spacing w:val="-6"/>
                <w:szCs w:val="21"/>
              </w:rPr>
            </w:pPr>
            <w:r>
              <w:rPr>
                <w:rFonts w:ascii="仿宋_GB2312" w:eastAsia="仿宋_GB2312" w:hAnsi="仿宋" w:hint="eastAsia"/>
                <w:spacing w:val="-6"/>
                <w:szCs w:val="21"/>
              </w:rPr>
              <w:t>凭“中华人民共和国个人所得税纳税记录”认定。</w:t>
            </w: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val="restart"/>
            <w:tcBorders>
              <w:top w:val="single" w:sz="6" w:space="0" w:color="000000"/>
              <w:left w:val="single" w:sz="6" w:space="0" w:color="000000"/>
              <w:right w:val="single" w:sz="6" w:space="0" w:color="000000"/>
            </w:tcBorders>
            <w:shd w:val="clear" w:color="auto" w:fill="FFFFFF"/>
            <w:vAlign w:val="center"/>
          </w:tcPr>
          <w:p w:rsidR="00000000" w:rsidRDefault="00276090">
            <w:pPr>
              <w:snapToGrid w:val="0"/>
              <w:spacing w:line="320" w:lineRule="exact"/>
              <w:rPr>
                <w:rFonts w:ascii="仿宋_GB2312" w:eastAsia="仿宋_GB2312" w:hAnsi="等线" w:hint="eastAsia"/>
                <w:spacing w:val="-6"/>
                <w:szCs w:val="21"/>
              </w:rPr>
            </w:pPr>
            <w:r>
              <w:rPr>
                <w:rFonts w:ascii="仿宋_GB2312" w:eastAsia="仿宋_GB2312" w:hAnsi="仿宋" w:hint="eastAsia"/>
                <w:spacing w:val="-6"/>
                <w:szCs w:val="21"/>
              </w:rPr>
              <w:t>投资纳税</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非投资者个人</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textAlignment w:val="center"/>
              <w:rPr>
                <w:rFonts w:ascii="仿宋_GB2312" w:eastAsia="仿宋_GB2312" w:hAnsi="仿宋" w:hint="eastAsia"/>
                <w:spacing w:val="-6"/>
                <w:szCs w:val="21"/>
              </w:rPr>
            </w:pPr>
            <w:r>
              <w:rPr>
                <w:rFonts w:ascii="仿宋_GB2312" w:eastAsia="仿宋_GB2312" w:hAnsi="仿宋" w:hint="eastAsia"/>
                <w:spacing w:val="-6"/>
                <w:szCs w:val="21"/>
              </w:rPr>
              <w:t>近</w:t>
            </w:r>
            <w:r>
              <w:rPr>
                <w:rFonts w:ascii="仿宋_GB2312" w:eastAsia="仿宋_GB2312" w:hAnsi="仿宋" w:hint="eastAsia"/>
                <w:spacing w:val="-6"/>
                <w:szCs w:val="21"/>
              </w:rPr>
              <w:t>5</w:t>
            </w:r>
            <w:r>
              <w:rPr>
                <w:rFonts w:ascii="仿宋_GB2312" w:eastAsia="仿宋_GB2312" w:hAnsi="仿宋" w:hint="eastAsia"/>
                <w:spacing w:val="-6"/>
                <w:szCs w:val="21"/>
              </w:rPr>
              <w:t>年连续在市区累计缴纳工资薪金等个人所得税达</w:t>
            </w:r>
            <w:r>
              <w:rPr>
                <w:rFonts w:ascii="仿宋_GB2312" w:eastAsia="仿宋_GB2312" w:hAnsi="仿宋" w:hint="eastAsia"/>
                <w:spacing w:val="-6"/>
                <w:szCs w:val="21"/>
              </w:rPr>
              <w:t>10000</w:t>
            </w:r>
            <w:r>
              <w:rPr>
                <w:rFonts w:ascii="仿宋_GB2312" w:eastAsia="仿宋_GB2312" w:hAnsi="仿宋" w:hint="eastAsia"/>
                <w:spacing w:val="-6"/>
                <w:szCs w:val="21"/>
              </w:rPr>
              <w:t>元为</w:t>
            </w:r>
            <w:r>
              <w:rPr>
                <w:rFonts w:ascii="仿宋_GB2312" w:eastAsia="仿宋_GB2312" w:hAnsi="仿宋" w:hint="eastAsia"/>
                <w:spacing w:val="-6"/>
                <w:szCs w:val="21"/>
              </w:rPr>
              <w:t>1</w:t>
            </w:r>
            <w:r>
              <w:rPr>
                <w:rFonts w:ascii="仿宋_GB2312" w:eastAsia="仿宋_GB2312" w:hAnsi="仿宋" w:hint="eastAsia"/>
                <w:spacing w:val="-6"/>
                <w:szCs w:val="21"/>
              </w:rPr>
              <w:t>分，每增加</w:t>
            </w:r>
            <w:r>
              <w:rPr>
                <w:rFonts w:ascii="仿宋_GB2312" w:eastAsia="仿宋_GB2312" w:hAnsi="仿宋" w:hint="eastAsia"/>
                <w:spacing w:val="-6"/>
                <w:szCs w:val="21"/>
              </w:rPr>
              <w:t>5000</w:t>
            </w:r>
            <w:r>
              <w:rPr>
                <w:rFonts w:ascii="仿宋_GB2312" w:eastAsia="仿宋_GB2312" w:hAnsi="仿宋" w:hint="eastAsia"/>
                <w:spacing w:val="-6"/>
                <w:szCs w:val="21"/>
              </w:rPr>
              <w:t>元加</w:t>
            </w:r>
            <w:r>
              <w:rPr>
                <w:rFonts w:ascii="仿宋_GB2312" w:eastAsia="仿宋_GB2312" w:hAnsi="仿宋" w:hint="eastAsia"/>
                <w:spacing w:val="-6"/>
                <w:szCs w:val="21"/>
              </w:rPr>
              <w:t>1</w:t>
            </w:r>
            <w:r>
              <w:rPr>
                <w:rFonts w:ascii="仿宋_GB2312" w:eastAsia="仿宋_GB2312" w:hAnsi="仿宋" w:hint="eastAsia"/>
                <w:spacing w:val="-6"/>
                <w:szCs w:val="21"/>
              </w:rPr>
              <w:t>分</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20</w:t>
            </w:r>
          </w:p>
        </w:tc>
        <w:tc>
          <w:tcPr>
            <w:tcW w:w="1789" w:type="dxa"/>
            <w:vMerge/>
            <w:tcBorders>
              <w:left w:val="single" w:sz="6" w:space="0" w:color="000000"/>
              <w:right w:val="single" w:sz="6" w:space="0" w:color="000000"/>
            </w:tcBorders>
            <w:shd w:val="clear" w:color="auto" w:fill="FFFFFF"/>
            <w:vAlign w:val="center"/>
          </w:tcPr>
          <w:p w:rsidR="00000000" w:rsidRDefault="00276090">
            <w:pPr>
              <w:snapToGrid w:val="0"/>
              <w:spacing w:line="320" w:lineRule="exact"/>
              <w:rPr>
                <w:rFonts w:ascii="仿宋_GB2312" w:eastAsia="仿宋_GB2312" w:hAnsi="等线" w:hint="eastAsia"/>
                <w:spacing w:val="-6"/>
                <w:szCs w:val="21"/>
              </w:rPr>
            </w:pPr>
          </w:p>
        </w:tc>
        <w:tc>
          <w:tcPr>
            <w:tcW w:w="4552" w:type="dxa"/>
            <w:gridSpan w:val="2"/>
            <w:vMerge/>
            <w:tcBorders>
              <w:left w:val="single" w:sz="6" w:space="0" w:color="000000"/>
              <w:bottom w:val="single" w:sz="6" w:space="0" w:color="000000"/>
              <w:right w:val="single" w:sz="12" w:space="0" w:color="000000"/>
            </w:tcBorders>
            <w:shd w:val="clear" w:color="auto" w:fill="FFFFFF"/>
            <w:vAlign w:val="center"/>
          </w:tcPr>
          <w:p w:rsidR="00000000" w:rsidRDefault="00276090">
            <w:pPr>
              <w:snapToGrid w:val="0"/>
              <w:spacing w:line="320" w:lineRule="exact"/>
              <w:rPr>
                <w:rFonts w:ascii="仿宋_GB2312" w:eastAsia="仿宋_GB2312" w:hAnsi="等线" w:hint="eastAsia"/>
                <w:spacing w:val="-6"/>
                <w:szCs w:val="21"/>
              </w:rPr>
            </w:pP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2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来杭投资企业</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被公示为浙江省</w:t>
            </w:r>
            <w:r>
              <w:rPr>
                <w:rFonts w:ascii="仿宋_GB2312" w:eastAsia="仿宋_GB2312" w:hAnsi="仿宋" w:hint="eastAsia"/>
                <w:spacing w:val="-6"/>
                <w:szCs w:val="21"/>
              </w:rPr>
              <w:t>AAA</w:t>
            </w:r>
            <w:r>
              <w:rPr>
                <w:rFonts w:ascii="仿宋_GB2312" w:eastAsia="仿宋_GB2312" w:hAnsi="仿宋" w:hint="eastAsia"/>
                <w:spacing w:val="-6"/>
                <w:szCs w:val="21"/>
              </w:rPr>
              <w:t>级“守合同重信用”企业或浙江省、杭州市公布的“信用管理示范企业”的法定代表人、董事、监事、高级管理人员（指公司的经理、副经理、财务负责人，上市公司董事会秘书和公司章程规定的其他人员）</w:t>
            </w:r>
            <w:r>
              <w:rPr>
                <w:rFonts w:ascii="仿宋_GB2312" w:eastAsia="仿宋_GB2312" w:hAnsi="仿宋" w:hint="eastAsia"/>
                <w:spacing w:val="-6"/>
                <w:szCs w:val="21"/>
              </w:rPr>
              <w:t>相应加</w:t>
            </w:r>
            <w:r>
              <w:rPr>
                <w:rFonts w:ascii="仿宋_GB2312" w:eastAsia="仿宋_GB2312" w:hAnsi="仿宋" w:hint="eastAsia"/>
                <w:spacing w:val="-6"/>
                <w:szCs w:val="21"/>
              </w:rPr>
              <w:t>40</w:t>
            </w:r>
            <w:r>
              <w:rPr>
                <w:rFonts w:ascii="仿宋_GB2312" w:eastAsia="仿宋_GB2312" w:hAnsi="仿宋" w:hint="eastAsia"/>
                <w:spacing w:val="-6"/>
                <w:szCs w:val="21"/>
              </w:rPr>
              <w:t>分</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80</w:t>
            </w:r>
          </w:p>
        </w:tc>
        <w:tc>
          <w:tcPr>
            <w:tcW w:w="1789" w:type="dxa"/>
            <w:vMerge/>
            <w:tcBorders>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20" w:lineRule="exact"/>
              <w:rPr>
                <w:rFonts w:ascii="仿宋_GB2312" w:eastAsia="仿宋_GB2312" w:hAnsi="等线" w:hint="eastAsia"/>
                <w:spacing w:val="-6"/>
                <w:szCs w:val="21"/>
              </w:rPr>
            </w:pPr>
          </w:p>
        </w:tc>
        <w:tc>
          <w:tcPr>
            <w:tcW w:w="4552"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企业同时被公示为浙江省</w:t>
            </w:r>
            <w:r>
              <w:rPr>
                <w:rFonts w:ascii="仿宋_GB2312" w:eastAsia="仿宋_GB2312" w:hAnsi="仿宋" w:hint="eastAsia"/>
                <w:spacing w:val="-6"/>
                <w:szCs w:val="21"/>
              </w:rPr>
              <w:t>AAA</w:t>
            </w:r>
            <w:r>
              <w:rPr>
                <w:rFonts w:ascii="仿宋_GB2312" w:eastAsia="仿宋_GB2312" w:hAnsi="仿宋" w:hint="eastAsia"/>
                <w:spacing w:val="-6"/>
                <w:szCs w:val="21"/>
              </w:rPr>
              <w:t>级“守合同重信用”企业和浙江省、杭州市“信用管理示范企业”的叠加计</w:t>
            </w:r>
            <w:r>
              <w:rPr>
                <w:rFonts w:ascii="仿宋_GB2312" w:eastAsia="仿宋_GB2312" w:hAnsi="仿宋" w:hint="eastAsia"/>
                <w:spacing w:val="-6"/>
                <w:szCs w:val="21"/>
              </w:rPr>
              <w:t>80</w:t>
            </w:r>
            <w:r>
              <w:rPr>
                <w:rFonts w:ascii="仿宋_GB2312" w:eastAsia="仿宋_GB2312" w:hAnsi="仿宋" w:hint="eastAsia"/>
                <w:spacing w:val="-6"/>
                <w:szCs w:val="21"/>
              </w:rPr>
              <w:t>分。</w:t>
            </w:r>
          </w:p>
          <w:p w:rsidR="00000000" w:rsidRDefault="00276090">
            <w:pPr>
              <w:overflowPunct w:val="0"/>
              <w:topLinePunct/>
              <w:adjustRightInd w:val="0"/>
              <w:snapToGrid w:val="0"/>
              <w:spacing w:line="32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企业同时被浙江省和杭州市公示为“信用管理示范企业”的只计</w:t>
            </w:r>
            <w:r>
              <w:rPr>
                <w:rFonts w:ascii="仿宋_GB2312" w:eastAsia="仿宋_GB2312" w:hAnsi="仿宋" w:hint="eastAsia"/>
                <w:spacing w:val="-6"/>
                <w:szCs w:val="21"/>
              </w:rPr>
              <w:t>40</w:t>
            </w:r>
            <w:r>
              <w:rPr>
                <w:rFonts w:ascii="仿宋_GB2312" w:eastAsia="仿宋_GB2312" w:hAnsi="仿宋" w:hint="eastAsia"/>
                <w:spacing w:val="-6"/>
                <w:szCs w:val="21"/>
              </w:rPr>
              <w:t>分，不叠加计分。</w:t>
            </w: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科技创新</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snapToGrid w:val="0"/>
              <w:spacing w:line="320" w:lineRule="exact"/>
              <w:jc w:val="center"/>
              <w:rPr>
                <w:rFonts w:ascii="仿宋_GB2312" w:eastAsia="仿宋_GB2312" w:hAnsi="仿宋" w:hint="eastAsia"/>
                <w:spacing w:val="-6"/>
                <w:szCs w:val="21"/>
              </w:rPr>
            </w:pPr>
            <w:r>
              <w:rPr>
                <w:rFonts w:ascii="仿宋_GB2312" w:eastAsia="仿宋_GB2312" w:hAnsi="仿宋" w:hint="eastAsia"/>
                <w:spacing w:val="-6"/>
                <w:szCs w:val="21"/>
              </w:rPr>
              <w:t>自主发明创新，被授予发明专利</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30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项</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不设上限</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市市场监管局</w:t>
            </w:r>
          </w:p>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（市知识产权局）</w:t>
            </w:r>
          </w:p>
        </w:tc>
        <w:tc>
          <w:tcPr>
            <w:tcW w:w="4552"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在本市市区工作或学习期间获得的发明专利。多人共有专利的第一专利权人计</w:t>
            </w:r>
            <w:r>
              <w:rPr>
                <w:rFonts w:ascii="仿宋_GB2312" w:eastAsia="仿宋_GB2312" w:hAnsi="仿宋" w:hint="eastAsia"/>
                <w:spacing w:val="-6"/>
                <w:szCs w:val="21"/>
              </w:rPr>
              <w:t>20</w:t>
            </w:r>
            <w:r>
              <w:rPr>
                <w:rFonts w:ascii="仿宋_GB2312" w:eastAsia="仿宋_GB2312" w:hAnsi="仿宋" w:hint="eastAsia"/>
                <w:spacing w:val="-6"/>
                <w:szCs w:val="21"/>
              </w:rPr>
              <w:t>分，其他专利权人减半。转让专利不得分。</w:t>
            </w:r>
          </w:p>
        </w:tc>
      </w:tr>
      <w:tr w:rsidR="00000000">
        <w:trPr>
          <w:cantSplit/>
          <w:jc w:val="center"/>
        </w:trPr>
        <w:tc>
          <w:tcPr>
            <w:tcW w:w="891" w:type="dxa"/>
            <w:vMerge/>
            <w:tcBorders>
              <w:left w:val="single" w:sz="12"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2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snapToGrid w:val="0"/>
              <w:spacing w:line="320" w:lineRule="exact"/>
              <w:jc w:val="center"/>
              <w:rPr>
                <w:rFonts w:ascii="仿宋_GB2312" w:eastAsia="仿宋_GB2312" w:hAnsi="仿宋" w:hint="eastAsia"/>
                <w:spacing w:val="-6"/>
                <w:szCs w:val="21"/>
              </w:rPr>
            </w:pPr>
            <w:r>
              <w:rPr>
                <w:rFonts w:ascii="仿宋_GB2312" w:eastAsia="仿宋_GB2312" w:hAnsi="仿宋" w:hint="eastAsia"/>
                <w:spacing w:val="-6"/>
                <w:szCs w:val="21"/>
              </w:rPr>
              <w:t>各级科技进步奖的主要完成人</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textAlignment w:val="center"/>
              <w:rPr>
                <w:rFonts w:ascii="仿宋_GB2312" w:eastAsia="仿宋_GB2312" w:hAnsi="仿宋" w:hint="eastAsia"/>
                <w:spacing w:val="-6"/>
                <w:szCs w:val="21"/>
              </w:rPr>
            </w:pPr>
            <w:r>
              <w:rPr>
                <w:rFonts w:ascii="仿宋_GB2312" w:eastAsia="仿宋_GB2312" w:hAnsi="仿宋" w:hint="eastAsia"/>
                <w:spacing w:val="-6"/>
                <w:szCs w:val="21"/>
              </w:rPr>
              <w:t>国家级科技进步奖二等奖以上的得</w:t>
            </w:r>
            <w:r>
              <w:rPr>
                <w:rFonts w:ascii="仿宋_GB2312" w:eastAsia="仿宋_GB2312" w:hAnsi="仿宋" w:hint="eastAsia"/>
                <w:spacing w:val="-6"/>
                <w:szCs w:val="21"/>
              </w:rPr>
              <w:t>80</w:t>
            </w:r>
            <w:r>
              <w:rPr>
                <w:rFonts w:ascii="仿宋_GB2312" w:eastAsia="仿宋_GB2312" w:hAnsi="仿宋" w:hint="eastAsia"/>
                <w:spacing w:val="-6"/>
                <w:szCs w:val="21"/>
              </w:rPr>
              <w:t>分；省级科技进步奖证书上排名前</w:t>
            </w:r>
            <w:r>
              <w:rPr>
                <w:rFonts w:ascii="仿宋_GB2312" w:eastAsia="仿宋_GB2312" w:hAnsi="仿宋" w:hint="eastAsia"/>
                <w:spacing w:val="-6"/>
                <w:szCs w:val="21"/>
              </w:rPr>
              <w:t>5</w:t>
            </w:r>
            <w:r>
              <w:rPr>
                <w:rFonts w:ascii="仿宋_GB2312" w:eastAsia="仿宋_GB2312" w:hAnsi="仿宋" w:hint="eastAsia"/>
                <w:spacing w:val="-6"/>
                <w:szCs w:val="21"/>
              </w:rPr>
              <w:t>位的，一等奖得</w:t>
            </w:r>
            <w:r>
              <w:rPr>
                <w:rFonts w:ascii="仿宋_GB2312" w:eastAsia="仿宋_GB2312" w:hAnsi="仿宋" w:hint="eastAsia"/>
                <w:spacing w:val="-6"/>
                <w:szCs w:val="21"/>
              </w:rPr>
              <w:t>60</w:t>
            </w:r>
            <w:r>
              <w:rPr>
                <w:rFonts w:ascii="仿宋_GB2312" w:eastAsia="仿宋_GB2312" w:hAnsi="仿宋" w:hint="eastAsia"/>
                <w:spacing w:val="-6"/>
                <w:szCs w:val="21"/>
              </w:rPr>
              <w:t>分、二等奖得</w:t>
            </w:r>
            <w:r>
              <w:rPr>
                <w:rFonts w:ascii="仿宋_GB2312" w:eastAsia="仿宋_GB2312" w:hAnsi="仿宋" w:hint="eastAsia"/>
                <w:spacing w:val="-6"/>
                <w:szCs w:val="21"/>
              </w:rPr>
              <w:t>50</w:t>
            </w:r>
            <w:r>
              <w:rPr>
                <w:rFonts w:ascii="仿宋_GB2312" w:eastAsia="仿宋_GB2312" w:hAnsi="仿宋" w:hint="eastAsia"/>
                <w:spacing w:val="-6"/>
                <w:szCs w:val="21"/>
              </w:rPr>
              <w:t>分、三等奖得</w:t>
            </w:r>
            <w:r>
              <w:rPr>
                <w:rFonts w:ascii="仿宋_GB2312" w:eastAsia="仿宋_GB2312" w:hAnsi="仿宋" w:hint="eastAsia"/>
                <w:spacing w:val="-6"/>
                <w:szCs w:val="21"/>
              </w:rPr>
              <w:t>40</w:t>
            </w:r>
            <w:r>
              <w:rPr>
                <w:rFonts w:ascii="仿宋_GB2312" w:eastAsia="仿宋_GB2312" w:hAnsi="仿宋" w:hint="eastAsia"/>
                <w:spacing w:val="-6"/>
                <w:szCs w:val="21"/>
              </w:rPr>
              <w:t>分；市级科技进步奖证书上排名前</w:t>
            </w:r>
            <w:r>
              <w:rPr>
                <w:rFonts w:ascii="仿宋_GB2312" w:eastAsia="仿宋_GB2312" w:hAnsi="仿宋" w:hint="eastAsia"/>
                <w:spacing w:val="-6"/>
                <w:szCs w:val="21"/>
              </w:rPr>
              <w:t>5</w:t>
            </w:r>
            <w:r>
              <w:rPr>
                <w:rFonts w:ascii="仿宋_GB2312" w:eastAsia="仿宋_GB2312" w:hAnsi="仿宋" w:hint="eastAsia"/>
                <w:spacing w:val="-6"/>
                <w:szCs w:val="21"/>
              </w:rPr>
              <w:t>位的，一等奖得</w:t>
            </w:r>
            <w:r>
              <w:rPr>
                <w:rFonts w:ascii="仿宋_GB2312" w:eastAsia="仿宋_GB2312" w:hAnsi="仿宋" w:hint="eastAsia"/>
                <w:spacing w:val="-6"/>
                <w:szCs w:val="21"/>
              </w:rPr>
              <w:t>50</w:t>
            </w:r>
            <w:r>
              <w:rPr>
                <w:rFonts w:ascii="仿宋_GB2312" w:eastAsia="仿宋_GB2312" w:hAnsi="仿宋" w:hint="eastAsia"/>
                <w:spacing w:val="-6"/>
                <w:szCs w:val="21"/>
              </w:rPr>
              <w:t>分、二等奖得</w:t>
            </w:r>
            <w:r>
              <w:rPr>
                <w:rFonts w:ascii="仿宋_GB2312" w:eastAsia="仿宋_GB2312" w:hAnsi="仿宋" w:hint="eastAsia"/>
                <w:spacing w:val="-6"/>
                <w:szCs w:val="21"/>
              </w:rPr>
              <w:t>40</w:t>
            </w:r>
            <w:r>
              <w:rPr>
                <w:rFonts w:ascii="仿宋_GB2312" w:eastAsia="仿宋_GB2312" w:hAnsi="仿宋" w:hint="eastAsia"/>
                <w:spacing w:val="-6"/>
                <w:szCs w:val="21"/>
              </w:rPr>
              <w:t>分、三等奖得</w:t>
            </w:r>
            <w:r>
              <w:rPr>
                <w:rFonts w:ascii="仿宋_GB2312" w:eastAsia="仿宋_GB2312" w:hAnsi="仿宋" w:hint="eastAsia"/>
                <w:spacing w:val="-6"/>
                <w:szCs w:val="21"/>
              </w:rPr>
              <w:t>30</w:t>
            </w:r>
            <w:r>
              <w:rPr>
                <w:rFonts w:ascii="仿宋_GB2312" w:eastAsia="仿宋_GB2312" w:hAnsi="仿宋" w:hint="eastAsia"/>
                <w:spacing w:val="-6"/>
                <w:szCs w:val="21"/>
              </w:rPr>
              <w:t>分</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不设上限</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市科技局</w:t>
            </w:r>
          </w:p>
        </w:tc>
        <w:tc>
          <w:tcPr>
            <w:tcW w:w="4552"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2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在本市市区工作期间获得的科技进步奖。</w:t>
            </w:r>
          </w:p>
        </w:tc>
      </w:tr>
      <w:tr w:rsidR="00000000">
        <w:trPr>
          <w:cantSplit/>
          <w:jc w:val="center"/>
        </w:trPr>
        <w:tc>
          <w:tcPr>
            <w:tcW w:w="891" w:type="dxa"/>
            <w:vMerge w:val="restart"/>
            <w:tcBorders>
              <w:top w:val="single" w:sz="4" w:space="0" w:color="auto"/>
              <w:left w:val="single" w:sz="12" w:space="0" w:color="000000"/>
              <w:right w:val="single" w:sz="6" w:space="0" w:color="000000"/>
            </w:tcBorders>
            <w:shd w:val="clear" w:color="auto" w:fill="FFFFFF"/>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lastRenderedPageBreak/>
              <w:t>减分</w:t>
            </w:r>
          </w:p>
        </w:tc>
        <w:tc>
          <w:tcPr>
            <w:tcW w:w="1198" w:type="dxa"/>
            <w:vMerge w:val="restart"/>
            <w:tcBorders>
              <w:top w:val="single" w:sz="6" w:space="0" w:color="000000"/>
              <w:left w:val="single" w:sz="6" w:space="0" w:color="000000"/>
              <w:right w:val="single" w:sz="6" w:space="0" w:color="000000"/>
            </w:tcBorders>
            <w:shd w:val="clear" w:color="auto" w:fill="FFFFFF"/>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守法诚信</w:t>
            </w: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5</w:t>
            </w:r>
            <w:r>
              <w:rPr>
                <w:rFonts w:ascii="仿宋_GB2312" w:eastAsia="仿宋_GB2312" w:hAnsi="仿宋" w:hint="eastAsia"/>
                <w:spacing w:val="-6"/>
                <w:szCs w:val="21"/>
              </w:rPr>
              <w:t>年内有一般刑事犯罪记录</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150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w:t>
            </w:r>
          </w:p>
        </w:tc>
        <w:tc>
          <w:tcPr>
            <w:tcW w:w="1093" w:type="dxa"/>
            <w:vMerge w:val="restart"/>
            <w:tcBorders>
              <w:top w:val="single" w:sz="6" w:space="0" w:color="000000"/>
              <w:left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累计扣分，不设上限</w:t>
            </w:r>
          </w:p>
        </w:tc>
        <w:tc>
          <w:tcPr>
            <w:tcW w:w="1789" w:type="dxa"/>
            <w:vMerge w:val="restart"/>
            <w:tcBorders>
              <w:top w:val="single" w:sz="6" w:space="0" w:color="000000"/>
              <w:left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市发改委、</w:t>
            </w:r>
          </w:p>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市公安局等</w:t>
            </w:r>
          </w:p>
        </w:tc>
        <w:tc>
          <w:tcPr>
            <w:tcW w:w="4552" w:type="dxa"/>
            <w:gridSpan w:val="2"/>
            <w:vMerge w:val="restart"/>
            <w:tcBorders>
              <w:top w:val="single" w:sz="6" w:space="0" w:color="000000"/>
              <w:left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1.</w:t>
            </w:r>
            <w:r>
              <w:rPr>
                <w:rFonts w:ascii="仿宋_GB2312" w:eastAsia="仿宋_GB2312" w:hAnsi="仿宋" w:hint="eastAsia"/>
                <w:spacing w:val="-6"/>
                <w:szCs w:val="21"/>
              </w:rPr>
              <w:t>同一行为被多项指标减分的只计减分最高分，不累计减分。</w:t>
            </w:r>
          </w:p>
          <w:p w:rsidR="00000000" w:rsidRDefault="00276090">
            <w:pPr>
              <w:overflowPunct w:val="0"/>
              <w:topLinePunct/>
              <w:adjustRightInd w:val="0"/>
              <w:snapToGrid w:val="0"/>
              <w:spacing w:line="360" w:lineRule="exact"/>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2.</w:t>
            </w:r>
            <w:r>
              <w:rPr>
                <w:rFonts w:ascii="仿宋_GB2312" w:eastAsia="仿宋_GB2312" w:hAnsi="仿宋" w:hint="eastAsia"/>
                <w:spacing w:val="-6"/>
                <w:szCs w:val="21"/>
              </w:rPr>
              <w:t>失信行为界定详见《浙江省公共信用信息管理条例》。</w:t>
            </w:r>
          </w:p>
        </w:tc>
      </w:tr>
      <w:tr w:rsidR="00000000">
        <w:trPr>
          <w:cantSplit/>
          <w:jc w:val="center"/>
        </w:trPr>
        <w:tc>
          <w:tcPr>
            <w:tcW w:w="891" w:type="dxa"/>
            <w:vMerge/>
            <w:tcBorders>
              <w:left w:val="single" w:sz="12"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p>
        </w:tc>
        <w:tc>
          <w:tcPr>
            <w:tcW w:w="1198" w:type="dxa"/>
            <w:vMerge/>
            <w:tcBorders>
              <w:left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snapToGrid w:val="0"/>
              <w:spacing w:line="360" w:lineRule="exact"/>
              <w:jc w:val="center"/>
              <w:rPr>
                <w:rFonts w:ascii="仿宋_GB2312" w:eastAsia="仿宋_GB2312" w:hAnsi="仿宋" w:hint="eastAsia"/>
                <w:spacing w:val="-6"/>
                <w:szCs w:val="21"/>
              </w:rPr>
            </w:pPr>
            <w:r>
              <w:rPr>
                <w:rFonts w:ascii="仿宋_GB2312" w:eastAsia="仿宋_GB2312" w:hAnsi="仿宋" w:hint="eastAsia"/>
                <w:spacing w:val="-6"/>
                <w:szCs w:val="21"/>
              </w:rPr>
              <w:t>5</w:t>
            </w:r>
            <w:r>
              <w:rPr>
                <w:rFonts w:ascii="仿宋_GB2312" w:eastAsia="仿宋_GB2312" w:hAnsi="仿宋" w:hint="eastAsia"/>
                <w:spacing w:val="-6"/>
                <w:szCs w:val="21"/>
              </w:rPr>
              <w:t>年内被强制隔离戒毒</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100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w:t>
            </w:r>
          </w:p>
        </w:tc>
        <w:tc>
          <w:tcPr>
            <w:tcW w:w="1093" w:type="dxa"/>
            <w:vMerge/>
            <w:tcBorders>
              <w:left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p>
        </w:tc>
        <w:tc>
          <w:tcPr>
            <w:tcW w:w="1789" w:type="dxa"/>
            <w:vMerge/>
            <w:tcBorders>
              <w:left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p>
        </w:tc>
        <w:tc>
          <w:tcPr>
            <w:tcW w:w="4552" w:type="dxa"/>
            <w:gridSpan w:val="2"/>
            <w:vMerge/>
            <w:tcBorders>
              <w:left w:val="single" w:sz="6"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left"/>
              <w:textAlignment w:val="center"/>
              <w:rPr>
                <w:rFonts w:ascii="仿宋_GB2312" w:eastAsia="仿宋_GB2312" w:hAnsi="仿宋" w:hint="eastAsia"/>
                <w:spacing w:val="-6"/>
                <w:szCs w:val="21"/>
              </w:rPr>
            </w:pPr>
          </w:p>
        </w:tc>
      </w:tr>
      <w:tr w:rsidR="00000000">
        <w:trPr>
          <w:cantSplit/>
          <w:jc w:val="center"/>
        </w:trPr>
        <w:tc>
          <w:tcPr>
            <w:tcW w:w="891" w:type="dxa"/>
            <w:vMerge/>
            <w:tcBorders>
              <w:left w:val="single" w:sz="12"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left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snapToGrid w:val="0"/>
              <w:spacing w:line="360" w:lineRule="exact"/>
              <w:jc w:val="center"/>
              <w:rPr>
                <w:rFonts w:ascii="仿宋_GB2312" w:eastAsia="仿宋_GB2312" w:hAnsi="仿宋" w:hint="eastAsia"/>
                <w:spacing w:val="-6"/>
                <w:szCs w:val="21"/>
              </w:rPr>
            </w:pPr>
            <w:r>
              <w:rPr>
                <w:rFonts w:ascii="仿宋_GB2312" w:eastAsia="仿宋_GB2312" w:hAnsi="仿宋" w:hint="eastAsia"/>
                <w:spacing w:val="-6"/>
                <w:szCs w:val="21"/>
              </w:rPr>
              <w:t>5</w:t>
            </w:r>
            <w:r>
              <w:rPr>
                <w:rFonts w:ascii="仿宋_GB2312" w:eastAsia="仿宋_GB2312" w:hAnsi="仿宋" w:hint="eastAsia"/>
                <w:spacing w:val="-6"/>
                <w:szCs w:val="21"/>
              </w:rPr>
              <w:t>年内被行政拘留或司法拘留处罚</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60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w:t>
            </w:r>
          </w:p>
        </w:tc>
        <w:tc>
          <w:tcPr>
            <w:tcW w:w="1093" w:type="dxa"/>
            <w:vMerge/>
            <w:tcBorders>
              <w:left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789" w:type="dxa"/>
            <w:vMerge/>
            <w:tcBorders>
              <w:left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4552" w:type="dxa"/>
            <w:gridSpan w:val="2"/>
            <w:vMerge/>
            <w:tcBorders>
              <w:left w:val="single" w:sz="6" w:space="0" w:color="000000"/>
              <w:right w:val="single" w:sz="12"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r>
      <w:tr w:rsidR="00000000">
        <w:trPr>
          <w:cantSplit/>
          <w:jc w:val="center"/>
        </w:trPr>
        <w:tc>
          <w:tcPr>
            <w:tcW w:w="891" w:type="dxa"/>
            <w:vMerge/>
            <w:tcBorders>
              <w:left w:val="single" w:sz="12"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198" w:type="dxa"/>
            <w:vMerge/>
            <w:tcBorders>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263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snapToGrid w:val="0"/>
              <w:spacing w:line="360" w:lineRule="exact"/>
              <w:jc w:val="center"/>
              <w:rPr>
                <w:rFonts w:ascii="仿宋_GB2312" w:eastAsia="仿宋_GB2312" w:hAnsi="仿宋" w:hint="eastAsia"/>
                <w:spacing w:val="-6"/>
                <w:szCs w:val="21"/>
              </w:rPr>
            </w:pPr>
            <w:r>
              <w:rPr>
                <w:rFonts w:ascii="仿宋_GB2312" w:eastAsia="仿宋_GB2312" w:hAnsi="仿宋" w:hint="eastAsia"/>
                <w:spacing w:val="-6"/>
                <w:szCs w:val="21"/>
              </w:rPr>
              <w:t>5</w:t>
            </w:r>
            <w:r>
              <w:rPr>
                <w:rFonts w:ascii="仿宋_GB2312" w:eastAsia="仿宋_GB2312" w:hAnsi="仿宋" w:hint="eastAsia"/>
                <w:spacing w:val="-6"/>
                <w:szCs w:val="21"/>
              </w:rPr>
              <w:t>年内有被列入国家、浙江省及杭州市公共信用信息平台的失信行为</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jc w:val="center"/>
              <w:textAlignment w:val="center"/>
              <w:rPr>
                <w:rFonts w:ascii="仿宋_GB2312" w:eastAsia="仿宋_GB2312" w:hAnsi="仿宋" w:hint="eastAsia"/>
                <w:spacing w:val="-6"/>
                <w:szCs w:val="21"/>
              </w:rPr>
            </w:pPr>
            <w:r>
              <w:rPr>
                <w:rFonts w:ascii="仿宋_GB2312" w:eastAsia="仿宋_GB2312" w:hAnsi="仿宋" w:hint="eastAsia"/>
                <w:spacing w:val="-6"/>
                <w:szCs w:val="21"/>
              </w:rPr>
              <w:t>存在失信记录的，</w:t>
            </w:r>
            <w:r>
              <w:rPr>
                <w:rFonts w:ascii="仿宋_GB2312" w:eastAsia="仿宋_GB2312" w:hAnsi="仿宋" w:hint="eastAsia"/>
                <w:spacing w:val="-6"/>
                <w:szCs w:val="21"/>
              </w:rPr>
              <w:t>40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次；列入严重失信名单的，</w:t>
            </w:r>
            <w:r>
              <w:rPr>
                <w:rFonts w:ascii="仿宋_GB2312" w:eastAsia="仿宋_GB2312" w:hAnsi="仿宋" w:hint="eastAsia"/>
                <w:spacing w:val="-6"/>
                <w:szCs w:val="21"/>
              </w:rPr>
              <w:t>80</w:t>
            </w:r>
            <w:r>
              <w:rPr>
                <w:rFonts w:ascii="仿宋_GB2312" w:eastAsia="仿宋_GB2312" w:hAnsi="仿宋" w:hint="eastAsia"/>
                <w:spacing w:val="-6"/>
                <w:szCs w:val="21"/>
              </w:rPr>
              <w:t>分</w:t>
            </w:r>
            <w:r>
              <w:rPr>
                <w:rFonts w:ascii="仿宋_GB2312" w:eastAsia="仿宋_GB2312" w:hAnsi="仿宋" w:hint="eastAsia"/>
                <w:spacing w:val="-6"/>
                <w:szCs w:val="21"/>
              </w:rPr>
              <w:t>/</w:t>
            </w:r>
            <w:r>
              <w:rPr>
                <w:rFonts w:ascii="仿宋_GB2312" w:eastAsia="仿宋_GB2312" w:hAnsi="仿宋" w:hint="eastAsia"/>
                <w:spacing w:val="-6"/>
                <w:szCs w:val="21"/>
              </w:rPr>
              <w:t>次</w:t>
            </w:r>
          </w:p>
        </w:tc>
        <w:tc>
          <w:tcPr>
            <w:tcW w:w="1093" w:type="dxa"/>
            <w:vMerge/>
            <w:tcBorders>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1789" w:type="dxa"/>
            <w:vMerge/>
            <w:tcBorders>
              <w:left w:val="single" w:sz="6" w:space="0" w:color="000000"/>
              <w:bottom w:val="single" w:sz="6" w:space="0" w:color="000000"/>
              <w:right w:val="single" w:sz="6"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c>
          <w:tcPr>
            <w:tcW w:w="4552" w:type="dxa"/>
            <w:gridSpan w:val="2"/>
            <w:vMerge/>
            <w:tcBorders>
              <w:left w:val="single" w:sz="6" w:space="0" w:color="000000"/>
              <w:bottom w:val="single" w:sz="6" w:space="0" w:color="000000"/>
              <w:right w:val="single" w:sz="12" w:space="0" w:color="000000"/>
            </w:tcBorders>
            <w:shd w:val="clear" w:color="auto" w:fill="FFFFFF"/>
            <w:vAlign w:val="center"/>
          </w:tcPr>
          <w:p w:rsidR="00000000" w:rsidRDefault="00276090">
            <w:pPr>
              <w:snapToGrid w:val="0"/>
              <w:spacing w:line="360" w:lineRule="exact"/>
              <w:rPr>
                <w:rFonts w:ascii="仿宋_GB2312" w:eastAsia="仿宋_GB2312" w:hAnsi="等线" w:hint="eastAsia"/>
                <w:spacing w:val="-6"/>
                <w:szCs w:val="21"/>
              </w:rPr>
            </w:pPr>
          </w:p>
        </w:tc>
      </w:tr>
      <w:tr w:rsidR="00000000">
        <w:trPr>
          <w:cantSplit/>
          <w:jc w:val="center"/>
        </w:trPr>
        <w:tc>
          <w:tcPr>
            <w:tcW w:w="15507" w:type="dxa"/>
            <w:gridSpan w:val="8"/>
            <w:tcBorders>
              <w:top w:val="single" w:sz="6" w:space="0" w:color="000000"/>
              <w:left w:val="single" w:sz="12" w:space="0" w:color="000000"/>
              <w:bottom w:val="single" w:sz="12" w:space="0" w:color="000000"/>
              <w:right w:val="single" w:sz="12" w:space="0" w:color="000000"/>
            </w:tcBorders>
            <w:shd w:val="clear" w:color="auto" w:fill="FFFFFF"/>
            <w:tcMar>
              <w:top w:w="28" w:type="dxa"/>
              <w:left w:w="28" w:type="dxa"/>
              <w:bottom w:w="28" w:type="dxa"/>
              <w:right w:w="28" w:type="dxa"/>
            </w:tcMar>
            <w:vAlign w:val="center"/>
          </w:tcPr>
          <w:p w:rsidR="00000000" w:rsidRDefault="00276090">
            <w:pPr>
              <w:overflowPunct w:val="0"/>
              <w:topLinePunct/>
              <w:adjustRightInd w:val="0"/>
              <w:snapToGrid w:val="0"/>
              <w:spacing w:line="360" w:lineRule="exact"/>
              <w:ind w:left="697"/>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1</w:t>
            </w:r>
            <w:r>
              <w:rPr>
                <w:rFonts w:ascii="仿宋_GB2312" w:eastAsia="仿宋_GB2312" w:hAnsi="仿宋" w:hint="eastAsia"/>
                <w:spacing w:val="-6"/>
                <w:szCs w:val="21"/>
              </w:rPr>
              <w:t>．有严重刑事犯罪记录，或参加国家禁止的组织或活动的，实行一票否决（注：严重刑事犯罪是指法院判决为犯故意杀人、故意伤害致人重伤或死亡、强奸、抢劫、贩卖毒品、放火、爆炸、投放危险物质罪或被判处</w:t>
            </w:r>
            <w:r>
              <w:rPr>
                <w:rFonts w:ascii="仿宋_GB2312" w:eastAsia="仿宋_GB2312" w:hAnsi="仿宋" w:hint="eastAsia"/>
                <w:spacing w:val="-6"/>
                <w:szCs w:val="21"/>
              </w:rPr>
              <w:t>5</w:t>
            </w:r>
            <w:r>
              <w:rPr>
                <w:rFonts w:ascii="仿宋_GB2312" w:eastAsia="仿宋_GB2312" w:hAnsi="仿宋" w:hint="eastAsia"/>
                <w:spacing w:val="-6"/>
                <w:szCs w:val="21"/>
              </w:rPr>
              <w:t>年有期徒刑以上的刑事犯罪）；</w:t>
            </w:r>
          </w:p>
          <w:p w:rsidR="00000000" w:rsidRDefault="00276090">
            <w:pPr>
              <w:overflowPunct w:val="0"/>
              <w:topLinePunct/>
              <w:adjustRightInd w:val="0"/>
              <w:snapToGrid w:val="0"/>
              <w:spacing w:line="360" w:lineRule="exact"/>
              <w:ind w:firstLine="702"/>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2</w:t>
            </w:r>
            <w:r>
              <w:rPr>
                <w:rFonts w:ascii="仿宋_GB2312" w:eastAsia="仿宋_GB2312" w:hAnsi="仿宋" w:hint="eastAsia"/>
                <w:spacing w:val="-6"/>
                <w:szCs w:val="21"/>
              </w:rPr>
              <w:t>．指标体系标准分值所称“以上”均包含本数；</w:t>
            </w:r>
          </w:p>
          <w:p w:rsidR="00000000" w:rsidRDefault="00276090">
            <w:pPr>
              <w:overflowPunct w:val="0"/>
              <w:topLinePunct/>
              <w:adjustRightInd w:val="0"/>
              <w:snapToGrid w:val="0"/>
              <w:spacing w:line="360" w:lineRule="exact"/>
              <w:ind w:left="697"/>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3</w:t>
            </w:r>
            <w:r>
              <w:rPr>
                <w:rFonts w:ascii="仿宋_GB2312" w:eastAsia="仿宋_GB2312" w:hAnsi="仿宋" w:hint="eastAsia"/>
                <w:spacing w:val="-6"/>
                <w:szCs w:val="21"/>
              </w:rPr>
              <w:t>．申请人积分申请须提供的证明材料已实现部门数据共享的，无需提供相应证明材料；</w:t>
            </w:r>
          </w:p>
          <w:p w:rsidR="00000000" w:rsidRDefault="00276090">
            <w:pPr>
              <w:overflowPunct w:val="0"/>
              <w:topLinePunct/>
              <w:adjustRightInd w:val="0"/>
              <w:snapToGrid w:val="0"/>
              <w:spacing w:line="360" w:lineRule="exact"/>
              <w:ind w:left="697"/>
              <w:jc w:val="left"/>
              <w:textAlignment w:val="center"/>
              <w:rPr>
                <w:rFonts w:ascii="仿宋_GB2312" w:eastAsia="仿宋_GB2312" w:hAnsi="仿宋" w:hint="eastAsia"/>
                <w:spacing w:val="-6"/>
                <w:szCs w:val="21"/>
              </w:rPr>
            </w:pPr>
            <w:r>
              <w:rPr>
                <w:rFonts w:ascii="仿宋_GB2312" w:eastAsia="仿宋_GB2312" w:hAnsi="仿宋" w:hint="eastAsia"/>
                <w:spacing w:val="-6"/>
                <w:szCs w:val="21"/>
              </w:rPr>
              <w:t>4</w:t>
            </w:r>
            <w:r>
              <w:rPr>
                <w:rFonts w:ascii="仿宋_GB2312" w:eastAsia="仿宋_GB2312" w:hAnsi="仿宋" w:hint="eastAsia"/>
                <w:spacing w:val="-6"/>
                <w:szCs w:val="21"/>
              </w:rPr>
              <w:t>．参加积分应用的，上述</w:t>
            </w:r>
            <w:r>
              <w:rPr>
                <w:rFonts w:ascii="仿宋_GB2312" w:eastAsia="仿宋_GB2312" w:hAnsi="仿宋" w:hint="eastAsia"/>
                <w:spacing w:val="-6"/>
                <w:szCs w:val="21"/>
              </w:rPr>
              <w:t>指标计算截止时间为当期受理起始日的上月首日。</w:t>
            </w:r>
          </w:p>
        </w:tc>
      </w:tr>
    </w:tbl>
    <w:p w:rsidR="00000000" w:rsidRDefault="00276090">
      <w:pPr>
        <w:snapToGrid w:val="0"/>
        <w:spacing w:line="560" w:lineRule="atLeast"/>
        <w:rPr>
          <w:rFonts w:ascii="仿宋_GB2312" w:eastAsia="仿宋_GB2312" w:hint="eastAsia"/>
          <w:snapToGrid w:val="0"/>
          <w:color w:val="000000"/>
          <w:spacing w:val="-6"/>
          <w:kern w:val="0"/>
          <w:sz w:val="32"/>
          <w:szCs w:val="32"/>
        </w:rPr>
        <w:sectPr w:rsidR="00000000">
          <w:footerReference w:type="even" r:id="rId6"/>
          <w:footerReference w:type="default" r:id="rId7"/>
          <w:pgSz w:w="16840" w:h="11907" w:orient="landscape"/>
          <w:pgMar w:top="1701" w:right="1871" w:bottom="1701" w:left="1871" w:header="851" w:footer="550" w:gutter="0"/>
          <w:cols w:space="720"/>
          <w:docGrid w:linePitch="312"/>
        </w:sectPr>
      </w:pPr>
    </w:p>
    <w:p w:rsidR="00276090" w:rsidRDefault="00276090">
      <w:pPr>
        <w:snapToGrid w:val="0"/>
        <w:spacing w:line="560" w:lineRule="atLeast"/>
        <w:ind w:rightChars="13" w:right="27"/>
        <w:rPr>
          <w:rFonts w:ascii="仿宋_GB2312" w:eastAsia="仿宋_GB2312" w:hint="eastAsia"/>
          <w:snapToGrid w:val="0"/>
          <w:color w:val="000000"/>
          <w:spacing w:val="-6"/>
          <w:kern w:val="0"/>
          <w:sz w:val="32"/>
          <w:szCs w:val="32"/>
        </w:rPr>
      </w:pPr>
    </w:p>
    <w:sectPr w:rsidR="00276090">
      <w:pgSz w:w="11907" w:h="16840"/>
      <w:pgMar w:top="1871" w:right="1701" w:bottom="1871" w:left="1701" w:header="851" w:footer="66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90" w:rsidRDefault="00276090">
      <w:r>
        <w:separator/>
      </w:r>
    </w:p>
  </w:endnote>
  <w:endnote w:type="continuationSeparator" w:id="1">
    <w:p w:rsidR="00276090" w:rsidRDefault="00276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书宋_GBK">
    <w:charset w:val="86"/>
    <w:family w:val="auto"/>
    <w:pitch w:val="default"/>
    <w:sig w:usb0="00000001"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微软雅黑"/>
    <w:charset w:val="00"/>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609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00000" w:rsidRDefault="00276090">
    <w:pPr>
      <w:ind w:right="360" w:firstLine="360"/>
    </w:pPr>
  </w:p>
  <w:p w:rsidR="00000000" w:rsidRDefault="00276090">
    <w:r>
      <w:rPr>
        <w:sz w:val="28"/>
      </w:rPr>
      <w:pict>
        <v:rect id="矩形 3" o:spid="_x0000_s2049" style="position:absolute;left:0;text-align:left;margin-left:104pt;margin-top:0;width:2in;height:2in;z-index:251657728;mso-wrap-style:none;mso-position-horizontal:right;mso-position-horizontal-relative:margin" o:gfxdata="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Ci5023RAAAABQEAAA8AAAAAAAAAAQAgAAAAOAAAAGRycy9kb3ducmV2Lnht&#10;bFBLAQIUABQAAAAIAIdO4kCgCCNfsQEAAEsDAAAOAAAAAAAAAAEAIAAAADYBAABkcnMvZTJvRG9j&#10;LnhtbFBLBQYAAAAABgAGAFkBAABZBQAAAAA=&#10;" filled="f" stroked="f" strokeweight="1.25pt">
          <v:fill o:detectmouseclick="t"/>
          <v:textbox style="mso-fit-shape-to-text:t" inset="0,0,0,0">
            <w:txbxContent>
              <w:p w:rsidR="00000000" w:rsidRDefault="00276090"/>
              <w:p w:rsidR="00000000" w:rsidRDefault="00276090">
                <w:pPr>
                  <w:pStyle w:val="a4"/>
                  <w:spacing w:line="437" w:lineRule="auto"/>
                  <w:ind w:leftChars="50" w:left="105"/>
                </w:pPr>
                <w:r>
                  <w:rPr>
                    <w:rStyle w:val="a6"/>
                    <w:rFonts w:ascii="宋体" w:hAnsi="宋体" w:hint="eastAsia"/>
                    <w:sz w:val="28"/>
                  </w:rPr>
                  <w:t>—</w:t>
                </w:r>
                <w:r>
                  <w:rPr>
                    <w:rStyle w:val="a6"/>
                    <w:rFonts w:ascii="宋体" w:hAnsi="宋体" w:hint="eastAsia"/>
                    <w:sz w:val="28"/>
                  </w:rPr>
                  <w:t xml:space="preserve"> </w:t>
                </w:r>
                <w:r>
                  <w:rPr>
                    <w:rFonts w:hint="eastAsia"/>
                  </w:rPr>
                  <w:fldChar w:fldCharType="begin"/>
                </w:r>
                <w:r>
                  <w:rPr>
                    <w:rStyle w:val="a6"/>
                    <w:rFonts w:ascii="宋体" w:hAnsi="宋体" w:hint="eastAsia"/>
                    <w:sz w:val="28"/>
                  </w:rPr>
                  <w:instrText xml:space="preserve"> PAGE </w:instrText>
                </w:r>
                <w:r>
                  <w:rPr>
                    <w:rFonts w:ascii="宋体" w:hAnsi="宋体" w:hint="eastAsia"/>
                    <w:sz w:val="28"/>
                  </w:rPr>
                  <w:fldChar w:fldCharType="separate"/>
                </w:r>
                <w:r>
                  <w:rPr>
                    <w:rStyle w:val="a6"/>
                    <w:rFonts w:ascii="宋体" w:hAnsi="宋体"/>
                    <w:sz w:val="28"/>
                  </w:rPr>
                  <w:t>2</w:t>
                </w:r>
                <w:r>
                  <w:rPr>
                    <w:rFonts w:ascii="宋体" w:hAnsi="宋体" w:hint="eastAsia"/>
                    <w:sz w:val="28"/>
                  </w:rPr>
                  <w:fldChar w:fldCharType="end"/>
                </w:r>
                <w:r>
                  <w:rPr>
                    <w:rFonts w:ascii="宋体" w:hAnsi="宋体" w:hint="eastAsia"/>
                    <w:sz w:val="28"/>
                  </w:rPr>
                  <w:t xml:space="preserve"> </w:t>
                </w:r>
                <w:r>
                  <w:rPr>
                    <w:rStyle w:val="a6"/>
                    <w:rFonts w:ascii="宋体" w:hAnsi="宋体" w:hint="eastAsia"/>
                    <w:sz w:val="28"/>
                  </w:rPr>
                  <w:t>—</w:t>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6090">
    <w:pPr>
      <w:pStyle w:val="a4"/>
      <w:framePr w:wrap="around" w:vAnchor="text" w:hAnchor="margin" w:xAlign="outside" w:y="1"/>
      <w:adjustRightInd w:val="0"/>
      <w:ind w:leftChars="200" w:left="420" w:rightChars="200" w:right="420"/>
      <w:rPr>
        <w:rStyle w:val="a6"/>
        <w:rFonts w:hint="eastAsia"/>
        <w:sz w:val="28"/>
        <w:szCs w:val="28"/>
      </w:rPr>
    </w:pPr>
    <w:r>
      <w:rPr>
        <w:rStyle w:val="a6"/>
        <w:rFonts w:hint="eastAsia"/>
        <w:sz w:val="28"/>
      </w:rPr>
      <w:t>—</w:t>
    </w:r>
    <w:r>
      <w:rPr>
        <w:rStyle w:val="a6"/>
        <w:rFonts w:hint="eastAsia"/>
        <w:sz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113979">
      <w:rPr>
        <w:rStyle w:val="a6"/>
        <w:rFonts w:ascii="宋体" w:hAnsi="宋体"/>
        <w:noProof/>
        <w:sz w:val="28"/>
        <w:szCs w:val="28"/>
      </w:rPr>
      <w:t>1</w:t>
    </w:r>
    <w:r>
      <w:rPr>
        <w:rFonts w:ascii="宋体" w:hAnsi="宋体"/>
        <w:sz w:val="28"/>
        <w:szCs w:val="28"/>
      </w:rPr>
      <w:fldChar w:fldCharType="end"/>
    </w:r>
    <w:r>
      <w:rPr>
        <w:rStyle w:val="a6"/>
        <w:rFonts w:hint="eastAsia"/>
        <w:sz w:val="28"/>
        <w:szCs w:val="28"/>
      </w:rPr>
      <w:t xml:space="preserve"> </w:t>
    </w:r>
    <w:r>
      <w:rPr>
        <w:rStyle w:val="a6"/>
        <w:rFonts w:hint="eastAsia"/>
        <w:sz w:val="28"/>
      </w:rPr>
      <w:t>—</w:t>
    </w:r>
  </w:p>
  <w:p w:rsidR="00000000" w:rsidRDefault="00276090">
    <w:pPr>
      <w:ind w:right="360" w:firstLine="360"/>
      <w:rPr>
        <w:rStyle w:val="a6"/>
        <w:rFonts w:ascii="宋体" w:hAnsi="宋体"/>
        <w:sz w:val="28"/>
      </w:rPr>
    </w:pPr>
  </w:p>
  <w:p w:rsidR="00000000" w:rsidRDefault="002760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90" w:rsidRDefault="00276090">
      <w:r>
        <w:separator/>
      </w:r>
    </w:p>
  </w:footnote>
  <w:footnote w:type="continuationSeparator" w:id="1">
    <w:p w:rsidR="00276090" w:rsidRDefault="00276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5"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4A5"/>
    <w:rsid w:val="00002282"/>
    <w:rsid w:val="000113BE"/>
    <w:rsid w:val="0001578B"/>
    <w:rsid w:val="000216C1"/>
    <w:rsid w:val="00026A04"/>
    <w:rsid w:val="00037D71"/>
    <w:rsid w:val="000534FD"/>
    <w:rsid w:val="00090A56"/>
    <w:rsid w:val="00092521"/>
    <w:rsid w:val="000A0829"/>
    <w:rsid w:val="000A3F9F"/>
    <w:rsid w:val="000B5663"/>
    <w:rsid w:val="000E08F5"/>
    <w:rsid w:val="000E0CA8"/>
    <w:rsid w:val="000E0D69"/>
    <w:rsid w:val="000F063E"/>
    <w:rsid w:val="000F15AB"/>
    <w:rsid w:val="00110290"/>
    <w:rsid w:val="00113979"/>
    <w:rsid w:val="00115697"/>
    <w:rsid w:val="00117CFB"/>
    <w:rsid w:val="0012198B"/>
    <w:rsid w:val="001231A9"/>
    <w:rsid w:val="001263D6"/>
    <w:rsid w:val="00136DB8"/>
    <w:rsid w:val="00156D2B"/>
    <w:rsid w:val="001576E4"/>
    <w:rsid w:val="00162A69"/>
    <w:rsid w:val="00163F6F"/>
    <w:rsid w:val="00170490"/>
    <w:rsid w:val="0019016F"/>
    <w:rsid w:val="00190E37"/>
    <w:rsid w:val="00195F29"/>
    <w:rsid w:val="00196647"/>
    <w:rsid w:val="001A25C0"/>
    <w:rsid w:val="001C01FB"/>
    <w:rsid w:val="001D1065"/>
    <w:rsid w:val="001E7E4F"/>
    <w:rsid w:val="001F66C7"/>
    <w:rsid w:val="002010D0"/>
    <w:rsid w:val="0020798A"/>
    <w:rsid w:val="00213166"/>
    <w:rsid w:val="002215A1"/>
    <w:rsid w:val="0022524B"/>
    <w:rsid w:val="00225DA3"/>
    <w:rsid w:val="00227B8B"/>
    <w:rsid w:val="00241DD5"/>
    <w:rsid w:val="00246B30"/>
    <w:rsid w:val="002470B9"/>
    <w:rsid w:val="00256FBB"/>
    <w:rsid w:val="0026174A"/>
    <w:rsid w:val="00276090"/>
    <w:rsid w:val="002814FA"/>
    <w:rsid w:val="00282082"/>
    <w:rsid w:val="00291F35"/>
    <w:rsid w:val="0029395F"/>
    <w:rsid w:val="00297B74"/>
    <w:rsid w:val="002A19E5"/>
    <w:rsid w:val="002B0EAA"/>
    <w:rsid w:val="002D60FD"/>
    <w:rsid w:val="002E0272"/>
    <w:rsid w:val="002E40FE"/>
    <w:rsid w:val="002F3B06"/>
    <w:rsid w:val="0034713B"/>
    <w:rsid w:val="003517A8"/>
    <w:rsid w:val="0035256E"/>
    <w:rsid w:val="0035598F"/>
    <w:rsid w:val="00356169"/>
    <w:rsid w:val="00386B45"/>
    <w:rsid w:val="00394262"/>
    <w:rsid w:val="003A55A3"/>
    <w:rsid w:val="003B0434"/>
    <w:rsid w:val="003B1243"/>
    <w:rsid w:val="003B3B28"/>
    <w:rsid w:val="003B625A"/>
    <w:rsid w:val="003C05D1"/>
    <w:rsid w:val="00403656"/>
    <w:rsid w:val="00405970"/>
    <w:rsid w:val="00405DC9"/>
    <w:rsid w:val="00407FB6"/>
    <w:rsid w:val="00424E65"/>
    <w:rsid w:val="0042609F"/>
    <w:rsid w:val="004312DF"/>
    <w:rsid w:val="00437747"/>
    <w:rsid w:val="00441340"/>
    <w:rsid w:val="00443975"/>
    <w:rsid w:val="00450CC8"/>
    <w:rsid w:val="00456417"/>
    <w:rsid w:val="0047193E"/>
    <w:rsid w:val="00475736"/>
    <w:rsid w:val="00485196"/>
    <w:rsid w:val="004963A5"/>
    <w:rsid w:val="004A4729"/>
    <w:rsid w:val="004A5FE1"/>
    <w:rsid w:val="004B00B8"/>
    <w:rsid w:val="004B6234"/>
    <w:rsid w:val="004B630D"/>
    <w:rsid w:val="004C10AF"/>
    <w:rsid w:val="004C12E6"/>
    <w:rsid w:val="004D77A1"/>
    <w:rsid w:val="004E1C51"/>
    <w:rsid w:val="004E2C0C"/>
    <w:rsid w:val="004E5225"/>
    <w:rsid w:val="004E69F6"/>
    <w:rsid w:val="004F16DD"/>
    <w:rsid w:val="00505588"/>
    <w:rsid w:val="00505E15"/>
    <w:rsid w:val="005118EB"/>
    <w:rsid w:val="00512D5D"/>
    <w:rsid w:val="00522716"/>
    <w:rsid w:val="0052490A"/>
    <w:rsid w:val="0052554B"/>
    <w:rsid w:val="0055043D"/>
    <w:rsid w:val="00550C4A"/>
    <w:rsid w:val="005661F5"/>
    <w:rsid w:val="00584E48"/>
    <w:rsid w:val="00586871"/>
    <w:rsid w:val="005A354E"/>
    <w:rsid w:val="005A3C58"/>
    <w:rsid w:val="005A4D3E"/>
    <w:rsid w:val="005A735C"/>
    <w:rsid w:val="005C19C3"/>
    <w:rsid w:val="005C3D33"/>
    <w:rsid w:val="005C7906"/>
    <w:rsid w:val="005D43AA"/>
    <w:rsid w:val="005D4E9F"/>
    <w:rsid w:val="005D646F"/>
    <w:rsid w:val="005E2DB2"/>
    <w:rsid w:val="00605CAD"/>
    <w:rsid w:val="006120E6"/>
    <w:rsid w:val="006136FF"/>
    <w:rsid w:val="00614D6A"/>
    <w:rsid w:val="00616FB7"/>
    <w:rsid w:val="006215DF"/>
    <w:rsid w:val="00623203"/>
    <w:rsid w:val="00632B5E"/>
    <w:rsid w:val="00642C94"/>
    <w:rsid w:val="0064515D"/>
    <w:rsid w:val="00652058"/>
    <w:rsid w:val="00656523"/>
    <w:rsid w:val="00662F0E"/>
    <w:rsid w:val="0066585F"/>
    <w:rsid w:val="00666794"/>
    <w:rsid w:val="00680324"/>
    <w:rsid w:val="0069459A"/>
    <w:rsid w:val="006B455E"/>
    <w:rsid w:val="006B5BA7"/>
    <w:rsid w:val="006C2B6A"/>
    <w:rsid w:val="006C2DCC"/>
    <w:rsid w:val="006E62DE"/>
    <w:rsid w:val="006E778E"/>
    <w:rsid w:val="006F1058"/>
    <w:rsid w:val="007266DF"/>
    <w:rsid w:val="00726C38"/>
    <w:rsid w:val="00730AA1"/>
    <w:rsid w:val="00740468"/>
    <w:rsid w:val="007471C7"/>
    <w:rsid w:val="00750C98"/>
    <w:rsid w:val="00771D19"/>
    <w:rsid w:val="00771D8D"/>
    <w:rsid w:val="00775D4D"/>
    <w:rsid w:val="00781818"/>
    <w:rsid w:val="00792A9A"/>
    <w:rsid w:val="007A4B8D"/>
    <w:rsid w:val="007A72EF"/>
    <w:rsid w:val="007C580F"/>
    <w:rsid w:val="007D21BF"/>
    <w:rsid w:val="007D3B96"/>
    <w:rsid w:val="007E0B7A"/>
    <w:rsid w:val="007E5D72"/>
    <w:rsid w:val="00800EAB"/>
    <w:rsid w:val="0082653A"/>
    <w:rsid w:val="008277EF"/>
    <w:rsid w:val="00831B24"/>
    <w:rsid w:val="00832206"/>
    <w:rsid w:val="00833915"/>
    <w:rsid w:val="0083489F"/>
    <w:rsid w:val="00835C6E"/>
    <w:rsid w:val="00846A90"/>
    <w:rsid w:val="00863AE4"/>
    <w:rsid w:val="0087469D"/>
    <w:rsid w:val="00880B65"/>
    <w:rsid w:val="00882071"/>
    <w:rsid w:val="0089069B"/>
    <w:rsid w:val="008A6810"/>
    <w:rsid w:val="008B1311"/>
    <w:rsid w:val="008B3957"/>
    <w:rsid w:val="008B4A81"/>
    <w:rsid w:val="008B6842"/>
    <w:rsid w:val="008C0A58"/>
    <w:rsid w:val="008C0F7C"/>
    <w:rsid w:val="008E1452"/>
    <w:rsid w:val="008E2214"/>
    <w:rsid w:val="008F7B86"/>
    <w:rsid w:val="00906BDB"/>
    <w:rsid w:val="009108D8"/>
    <w:rsid w:val="0094242B"/>
    <w:rsid w:val="009426E7"/>
    <w:rsid w:val="009441FF"/>
    <w:rsid w:val="009444A5"/>
    <w:rsid w:val="00961ECD"/>
    <w:rsid w:val="009633B8"/>
    <w:rsid w:val="009665D5"/>
    <w:rsid w:val="009703FD"/>
    <w:rsid w:val="00974703"/>
    <w:rsid w:val="00987059"/>
    <w:rsid w:val="00991257"/>
    <w:rsid w:val="009A38DB"/>
    <w:rsid w:val="009A5E6E"/>
    <w:rsid w:val="009A639E"/>
    <w:rsid w:val="009A7381"/>
    <w:rsid w:val="009A7EE4"/>
    <w:rsid w:val="009B32ED"/>
    <w:rsid w:val="009B4D16"/>
    <w:rsid w:val="009C0BB2"/>
    <w:rsid w:val="009C668C"/>
    <w:rsid w:val="009E182B"/>
    <w:rsid w:val="009E1B8C"/>
    <w:rsid w:val="009E349A"/>
    <w:rsid w:val="009E4C90"/>
    <w:rsid w:val="00A07A2B"/>
    <w:rsid w:val="00A10DCA"/>
    <w:rsid w:val="00A1516A"/>
    <w:rsid w:val="00A17704"/>
    <w:rsid w:val="00A20C89"/>
    <w:rsid w:val="00A24789"/>
    <w:rsid w:val="00A379F1"/>
    <w:rsid w:val="00A532D7"/>
    <w:rsid w:val="00A7016D"/>
    <w:rsid w:val="00A75F5F"/>
    <w:rsid w:val="00A82309"/>
    <w:rsid w:val="00A8651D"/>
    <w:rsid w:val="00AB61C9"/>
    <w:rsid w:val="00AF15D2"/>
    <w:rsid w:val="00B04F5D"/>
    <w:rsid w:val="00B055FA"/>
    <w:rsid w:val="00B23FD8"/>
    <w:rsid w:val="00B31AC3"/>
    <w:rsid w:val="00B54701"/>
    <w:rsid w:val="00B549BC"/>
    <w:rsid w:val="00B60856"/>
    <w:rsid w:val="00B66632"/>
    <w:rsid w:val="00B71AA3"/>
    <w:rsid w:val="00B765B4"/>
    <w:rsid w:val="00B77FBE"/>
    <w:rsid w:val="00B82B6F"/>
    <w:rsid w:val="00BA01C7"/>
    <w:rsid w:val="00BA76F6"/>
    <w:rsid w:val="00BB08BD"/>
    <w:rsid w:val="00BC07AB"/>
    <w:rsid w:val="00BC3BED"/>
    <w:rsid w:val="00BD5331"/>
    <w:rsid w:val="00BD549D"/>
    <w:rsid w:val="00C0372E"/>
    <w:rsid w:val="00C04BF3"/>
    <w:rsid w:val="00C33588"/>
    <w:rsid w:val="00C33A4B"/>
    <w:rsid w:val="00C4075F"/>
    <w:rsid w:val="00C4105C"/>
    <w:rsid w:val="00C47B24"/>
    <w:rsid w:val="00C763F3"/>
    <w:rsid w:val="00C802BE"/>
    <w:rsid w:val="00C873BF"/>
    <w:rsid w:val="00C93CD0"/>
    <w:rsid w:val="00C9589A"/>
    <w:rsid w:val="00C97684"/>
    <w:rsid w:val="00CA48BE"/>
    <w:rsid w:val="00CB6480"/>
    <w:rsid w:val="00CB70F6"/>
    <w:rsid w:val="00CC1722"/>
    <w:rsid w:val="00CC25CD"/>
    <w:rsid w:val="00CC3776"/>
    <w:rsid w:val="00CE071E"/>
    <w:rsid w:val="00CE0F44"/>
    <w:rsid w:val="00D00AAF"/>
    <w:rsid w:val="00D0445E"/>
    <w:rsid w:val="00D07403"/>
    <w:rsid w:val="00D119A9"/>
    <w:rsid w:val="00D41249"/>
    <w:rsid w:val="00D444B2"/>
    <w:rsid w:val="00D525AC"/>
    <w:rsid w:val="00D66F33"/>
    <w:rsid w:val="00D72C71"/>
    <w:rsid w:val="00D72FDE"/>
    <w:rsid w:val="00D73A3B"/>
    <w:rsid w:val="00D74000"/>
    <w:rsid w:val="00D85AB8"/>
    <w:rsid w:val="00D95057"/>
    <w:rsid w:val="00DA057B"/>
    <w:rsid w:val="00DC1018"/>
    <w:rsid w:val="00DD3630"/>
    <w:rsid w:val="00DE06A8"/>
    <w:rsid w:val="00DE1530"/>
    <w:rsid w:val="00DE22F3"/>
    <w:rsid w:val="00DE63C0"/>
    <w:rsid w:val="00DE65D9"/>
    <w:rsid w:val="00DE682A"/>
    <w:rsid w:val="00E02D67"/>
    <w:rsid w:val="00E07D86"/>
    <w:rsid w:val="00E155F2"/>
    <w:rsid w:val="00E2296A"/>
    <w:rsid w:val="00E25054"/>
    <w:rsid w:val="00E2536A"/>
    <w:rsid w:val="00E263DB"/>
    <w:rsid w:val="00E30FC4"/>
    <w:rsid w:val="00E31323"/>
    <w:rsid w:val="00E34541"/>
    <w:rsid w:val="00E35214"/>
    <w:rsid w:val="00E35DE1"/>
    <w:rsid w:val="00E37014"/>
    <w:rsid w:val="00E405A7"/>
    <w:rsid w:val="00E64CA8"/>
    <w:rsid w:val="00E74D1B"/>
    <w:rsid w:val="00E854C3"/>
    <w:rsid w:val="00E97640"/>
    <w:rsid w:val="00EA0354"/>
    <w:rsid w:val="00EB15BE"/>
    <w:rsid w:val="00EB625D"/>
    <w:rsid w:val="00EC7AD3"/>
    <w:rsid w:val="00ED6A7F"/>
    <w:rsid w:val="00EE2DC2"/>
    <w:rsid w:val="00EF0BF3"/>
    <w:rsid w:val="00EF185E"/>
    <w:rsid w:val="00EF4F30"/>
    <w:rsid w:val="00EF59CD"/>
    <w:rsid w:val="00F03E24"/>
    <w:rsid w:val="00F17C56"/>
    <w:rsid w:val="00F32970"/>
    <w:rsid w:val="00F33A71"/>
    <w:rsid w:val="00F36581"/>
    <w:rsid w:val="00F37BE3"/>
    <w:rsid w:val="00F666DD"/>
    <w:rsid w:val="00F77E61"/>
    <w:rsid w:val="00F80D08"/>
    <w:rsid w:val="00F814AF"/>
    <w:rsid w:val="00F92DF7"/>
    <w:rsid w:val="00F94685"/>
    <w:rsid w:val="00FA09CA"/>
    <w:rsid w:val="00FB13ED"/>
    <w:rsid w:val="00FC2274"/>
    <w:rsid w:val="00FC26ED"/>
    <w:rsid w:val="00FC54B1"/>
    <w:rsid w:val="00FD5F46"/>
    <w:rsid w:val="00FE3C41"/>
    <w:rsid w:val="00FE6654"/>
    <w:rsid w:val="00FF0F12"/>
    <w:rsid w:val="00FF11EE"/>
    <w:rsid w:val="00FF2312"/>
    <w:rsid w:val="00FF5B74"/>
    <w:rsid w:val="08EC2F18"/>
    <w:rsid w:val="26227FC0"/>
    <w:rsid w:val="2F9533F3"/>
    <w:rsid w:val="32812E6C"/>
    <w:rsid w:val="3FC695FB"/>
    <w:rsid w:val="43AC3E02"/>
    <w:rsid w:val="4C074AC8"/>
    <w:rsid w:val="56095227"/>
    <w:rsid w:val="62507CEF"/>
    <w:rsid w:val="76F76907"/>
    <w:rsid w:val="F67B4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rFonts w:eastAsia="仿宋_GB2312"/>
      <w:b/>
      <w:bCs/>
      <w:kern w:val="44"/>
      <w:sz w:val="44"/>
      <w:szCs w:val="44"/>
    </w:rPr>
  </w:style>
  <w:style w:type="paragraph" w:styleId="3">
    <w:name w:val="heading 3"/>
    <w:basedOn w:val="a"/>
    <w:next w:val="a"/>
    <w:qFormat/>
    <w:pPr>
      <w:keepNext/>
      <w:keepLines/>
      <w:spacing w:before="260" w:after="260" w:line="415" w:lineRule="auto"/>
      <w:outlineLvl w:val="2"/>
    </w:pPr>
    <w:rPr>
      <w:rFonts w:eastAsia="仿宋_GB2312"/>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436</Words>
  <Characters>2491</Characters>
  <Application>Microsoft Office Word</Application>
  <DocSecurity>0</DocSecurity>
  <PresentationFormat/>
  <Lines>20</Lines>
  <Paragraphs>5</Paragraphs>
  <Slides>0</Slides>
  <Notes>0</Notes>
  <HiddenSlides>0</HiddenSlides>
  <MMClips>0</MMClips>
  <ScaleCrop>false</ScaleCrop>
  <Company>WwW.YlmF.CoM</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杭州市发展和改革委员会文件</dc:title>
  <dc:creator>YlmF</dc:creator>
  <cp:lastModifiedBy>lenovo</cp:lastModifiedBy>
  <cp:revision>2</cp:revision>
  <cp:lastPrinted>2021-02-05T03:36:00Z</cp:lastPrinted>
  <dcterms:created xsi:type="dcterms:W3CDTF">2021-09-29T08:23:00Z</dcterms:created>
  <dcterms:modified xsi:type="dcterms:W3CDTF">2021-09-29T08:23:00Z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